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60" w:rsidRPr="00AA517B" w:rsidRDefault="00D43960" w:rsidP="00D43960">
      <w:pPr>
        <w:pStyle w:val="Heading1"/>
        <w:rPr>
          <w:rFonts w:ascii="Kalinga" w:hAnsi="Kalinga" w:cs="Kalinga"/>
          <w:sz w:val="20"/>
          <w:szCs w:val="20"/>
          <w:highlight w:val="magenta"/>
        </w:rPr>
      </w:pPr>
      <w:bookmarkStart w:id="0" w:name="_GoBack"/>
      <w:bookmarkEnd w:id="0"/>
      <w:r w:rsidRPr="00AA517B">
        <w:rPr>
          <w:rFonts w:ascii="Kalinga" w:hAnsi="Kalinga" w:cs="Kalinga"/>
          <w:sz w:val="20"/>
          <w:szCs w:val="20"/>
          <w:highlight w:val="magenta"/>
        </w:rPr>
        <w:t>Directions for use of this form</w:t>
      </w:r>
    </w:p>
    <w:p w:rsidR="00D43960" w:rsidRPr="00AA517B" w:rsidRDefault="00D43960" w:rsidP="00D43960">
      <w:pPr>
        <w:ind w:left="720"/>
        <w:rPr>
          <w:rFonts w:ascii="Kalinga" w:hAnsi="Kalinga" w:cs="Kalinga"/>
          <w:sz w:val="20"/>
          <w:szCs w:val="20"/>
          <w:highlight w:val="magenta"/>
        </w:rPr>
      </w:pPr>
      <w:r w:rsidRPr="00AA517B">
        <w:rPr>
          <w:rFonts w:ascii="Kalinga" w:hAnsi="Kalinga" w:cs="Kalinga"/>
          <w:sz w:val="20"/>
          <w:szCs w:val="20"/>
          <w:highlight w:val="magenta"/>
        </w:rPr>
        <w:t>Please note all sections highlighted in pink need choices made and refer to all three products listed above. These specific sections might have multiple choices below or need entirely deleted based on your project’s needs.</w:t>
      </w:r>
    </w:p>
    <w:p w:rsidR="00D43960" w:rsidRPr="00AA517B" w:rsidRDefault="00D43960" w:rsidP="00D43960">
      <w:pPr>
        <w:ind w:left="720"/>
        <w:rPr>
          <w:rFonts w:ascii="Kalinga" w:hAnsi="Kalinga" w:cs="Kalinga"/>
          <w:sz w:val="20"/>
          <w:szCs w:val="20"/>
          <w:highlight w:val="magenta"/>
        </w:rPr>
      </w:pPr>
    </w:p>
    <w:p w:rsidR="00D43960" w:rsidRPr="00AA517B" w:rsidRDefault="00D43960" w:rsidP="00D43960">
      <w:pPr>
        <w:ind w:left="720"/>
        <w:rPr>
          <w:rFonts w:ascii="Kalinga" w:hAnsi="Kalinga" w:cs="Kalinga"/>
          <w:sz w:val="20"/>
          <w:szCs w:val="20"/>
        </w:rPr>
      </w:pPr>
      <w:r w:rsidRPr="00AA517B">
        <w:rPr>
          <w:rFonts w:ascii="Kalinga" w:hAnsi="Kalinga" w:cs="Kalinga"/>
          <w:sz w:val="20"/>
          <w:szCs w:val="20"/>
          <w:highlight w:val="magenta"/>
        </w:rPr>
        <w:t>The options color coordinates with the highlighted colors above. If you have any questions or need additional information not provided, please feel free to contact our customer service department at 800.SHADES2.</w:t>
      </w:r>
    </w:p>
    <w:p w:rsidR="00D43960" w:rsidRPr="00AA517B" w:rsidRDefault="00D43960" w:rsidP="00D43960">
      <w:pPr>
        <w:pStyle w:val="Heading1"/>
        <w:rPr>
          <w:rFonts w:ascii="Kalinga" w:hAnsi="Kalinga" w:cs="Kalinga"/>
          <w:sz w:val="20"/>
          <w:szCs w:val="20"/>
        </w:rPr>
      </w:pPr>
    </w:p>
    <w:p w:rsidR="00D43960" w:rsidRPr="00AA517B" w:rsidRDefault="00D43960" w:rsidP="00D43960">
      <w:pPr>
        <w:rPr>
          <w:rFonts w:ascii="Kalinga" w:hAnsi="Kalinga" w:cs="Kalinga"/>
          <w:b/>
          <w:sz w:val="20"/>
          <w:szCs w:val="20"/>
        </w:rPr>
      </w:pPr>
      <w:r w:rsidRPr="00AA517B">
        <w:rPr>
          <w:rFonts w:ascii="Kalinga" w:hAnsi="Kalinga" w:cs="Kalinga"/>
          <w:b/>
          <w:sz w:val="20"/>
          <w:szCs w:val="20"/>
          <w:highlight w:val="magenta"/>
        </w:rPr>
        <w:t>Basic Product Descriptions:  (For reference. Delete this section before printing specification)</w:t>
      </w:r>
    </w:p>
    <w:p w:rsidR="00D43960" w:rsidRPr="00AA517B" w:rsidRDefault="00D43960" w:rsidP="00D43960">
      <w:pPr>
        <w:ind w:left="720"/>
        <w:rPr>
          <w:rFonts w:ascii="Kalinga" w:hAnsi="Kalinga" w:cs="Kalinga"/>
          <w:sz w:val="20"/>
          <w:szCs w:val="20"/>
        </w:rPr>
      </w:pPr>
      <w:proofErr w:type="spellStart"/>
      <w:r w:rsidRPr="00AA517B">
        <w:rPr>
          <w:rFonts w:ascii="Kalinga" w:hAnsi="Kalinga" w:cs="Kalinga"/>
          <w:sz w:val="20"/>
          <w:szCs w:val="20"/>
          <w:highlight w:val="yellow"/>
        </w:rPr>
        <w:t>Fixxed</w:t>
      </w:r>
      <w:proofErr w:type="spellEnd"/>
      <w:r w:rsidRPr="00AA517B">
        <w:rPr>
          <w:rFonts w:ascii="Kalinga" w:hAnsi="Kalinga" w:cs="Kalinga"/>
          <w:sz w:val="20"/>
          <w:szCs w:val="20"/>
          <w:highlight w:val="yellow"/>
        </w:rPr>
        <w:t xml:space="preserve"> (Translucent) – Translucent Fabric, select Top Treatment (i.e. Fascia, </w:t>
      </w:r>
      <w:proofErr w:type="spellStart"/>
      <w:r w:rsidRPr="00AA517B">
        <w:rPr>
          <w:rFonts w:ascii="Kalinga" w:hAnsi="Kalinga" w:cs="Kalinga"/>
          <w:sz w:val="20"/>
          <w:szCs w:val="20"/>
          <w:highlight w:val="yellow"/>
        </w:rPr>
        <w:t>Headbox</w:t>
      </w:r>
      <w:proofErr w:type="spellEnd"/>
      <w:r w:rsidRPr="00AA517B">
        <w:rPr>
          <w:rFonts w:ascii="Kalinga" w:hAnsi="Kalinga" w:cs="Kalinga"/>
          <w:sz w:val="20"/>
          <w:szCs w:val="20"/>
          <w:highlight w:val="yellow"/>
        </w:rPr>
        <w:t>) if desired</w:t>
      </w:r>
    </w:p>
    <w:p w:rsidR="00D43960" w:rsidRPr="00AA517B" w:rsidRDefault="00D43960" w:rsidP="00D43960">
      <w:pPr>
        <w:ind w:left="720"/>
        <w:rPr>
          <w:rFonts w:ascii="Kalinga" w:hAnsi="Kalinga" w:cs="Kalinga"/>
          <w:sz w:val="20"/>
          <w:szCs w:val="20"/>
        </w:rPr>
      </w:pPr>
      <w:proofErr w:type="spellStart"/>
      <w:r w:rsidRPr="00AA517B">
        <w:rPr>
          <w:rFonts w:ascii="Kalinga" w:hAnsi="Kalinga" w:cs="Kalinga"/>
          <w:sz w:val="20"/>
          <w:szCs w:val="20"/>
          <w:highlight w:val="green"/>
        </w:rPr>
        <w:t>Fixxed</w:t>
      </w:r>
      <w:proofErr w:type="spellEnd"/>
      <w:r w:rsidRPr="00AA517B">
        <w:rPr>
          <w:rFonts w:ascii="Kalinga" w:hAnsi="Kalinga" w:cs="Kalinga"/>
          <w:sz w:val="20"/>
          <w:szCs w:val="20"/>
          <w:highlight w:val="green"/>
        </w:rPr>
        <w:t xml:space="preserve"> (Opaque) - Opaque Fabric, select Top Treatment (i.e. Fascia, </w:t>
      </w:r>
      <w:proofErr w:type="spellStart"/>
      <w:r w:rsidRPr="00AA517B">
        <w:rPr>
          <w:rFonts w:ascii="Kalinga" w:hAnsi="Kalinga" w:cs="Kalinga"/>
          <w:sz w:val="20"/>
          <w:szCs w:val="20"/>
          <w:highlight w:val="green"/>
        </w:rPr>
        <w:t>Headbox</w:t>
      </w:r>
      <w:proofErr w:type="spellEnd"/>
      <w:r w:rsidRPr="00AA517B">
        <w:rPr>
          <w:rFonts w:ascii="Kalinga" w:hAnsi="Kalinga" w:cs="Kalinga"/>
          <w:sz w:val="20"/>
          <w:szCs w:val="20"/>
          <w:highlight w:val="green"/>
        </w:rPr>
        <w:t>) if desired</w:t>
      </w:r>
    </w:p>
    <w:p w:rsidR="00D43960" w:rsidRPr="00AA517B" w:rsidRDefault="00D43960" w:rsidP="00D43960">
      <w:pPr>
        <w:ind w:left="720"/>
        <w:rPr>
          <w:rFonts w:ascii="Kalinga" w:hAnsi="Kalinga" w:cs="Kalinga"/>
          <w:sz w:val="20"/>
          <w:szCs w:val="20"/>
        </w:rPr>
      </w:pPr>
      <w:proofErr w:type="spellStart"/>
      <w:r w:rsidRPr="00AA517B">
        <w:rPr>
          <w:rFonts w:ascii="Kalinga" w:hAnsi="Kalinga" w:cs="Kalinga"/>
          <w:sz w:val="20"/>
          <w:szCs w:val="20"/>
          <w:highlight w:val="cyan"/>
        </w:rPr>
        <w:t>Fixxed</w:t>
      </w:r>
      <w:proofErr w:type="spellEnd"/>
      <w:r w:rsidRPr="00AA517B">
        <w:rPr>
          <w:rFonts w:ascii="Kalinga" w:hAnsi="Kalinga" w:cs="Kalinga"/>
          <w:sz w:val="20"/>
          <w:szCs w:val="20"/>
          <w:highlight w:val="cyan"/>
        </w:rPr>
        <w:t xml:space="preserve"> (Blackout) - Opaque Fabric, select Top Treatment (i.e. Fascia, </w:t>
      </w:r>
      <w:proofErr w:type="spellStart"/>
      <w:r w:rsidRPr="00AA517B">
        <w:rPr>
          <w:rFonts w:ascii="Kalinga" w:hAnsi="Kalinga" w:cs="Kalinga"/>
          <w:sz w:val="20"/>
          <w:szCs w:val="20"/>
          <w:highlight w:val="cyan"/>
        </w:rPr>
        <w:t>Headbox</w:t>
      </w:r>
      <w:proofErr w:type="spellEnd"/>
      <w:r w:rsidRPr="00AA517B">
        <w:rPr>
          <w:rFonts w:ascii="Kalinga" w:hAnsi="Kalinga" w:cs="Kalinga"/>
          <w:sz w:val="20"/>
          <w:szCs w:val="20"/>
          <w:highlight w:val="cyan"/>
        </w:rPr>
        <w:t>) and Side and/or Sill Channel if desired</w:t>
      </w:r>
    </w:p>
    <w:p w:rsidR="00D43960" w:rsidRPr="00AA517B" w:rsidRDefault="00D43960" w:rsidP="00D43960">
      <w:pPr>
        <w:rPr>
          <w:rFonts w:ascii="Kalinga" w:hAnsi="Kalinga" w:cs="Kalinga"/>
          <w:sz w:val="20"/>
          <w:szCs w:val="20"/>
        </w:rPr>
      </w:pPr>
    </w:p>
    <w:p w:rsidR="00D43960" w:rsidRPr="00AA517B" w:rsidRDefault="00D43960" w:rsidP="00D43960">
      <w:pPr>
        <w:pStyle w:val="Heading1"/>
        <w:rPr>
          <w:rFonts w:ascii="Kalinga" w:hAnsi="Kalinga" w:cs="Kalinga"/>
          <w:sz w:val="20"/>
          <w:szCs w:val="20"/>
        </w:rPr>
      </w:pPr>
      <w:r w:rsidRPr="00AA517B">
        <w:rPr>
          <w:rFonts w:ascii="Kalinga" w:hAnsi="Kalinga" w:cs="Kalinga"/>
          <w:sz w:val="20"/>
          <w:szCs w:val="20"/>
        </w:rPr>
        <w:t>Part 1 General</w:t>
      </w:r>
    </w:p>
    <w:p w:rsidR="00D43960" w:rsidRPr="00AA517B" w:rsidRDefault="00D43960" w:rsidP="00D43960">
      <w:pPr>
        <w:numPr>
          <w:ilvl w:val="1"/>
          <w:numId w:val="1"/>
        </w:numPr>
        <w:rPr>
          <w:rFonts w:ascii="Kalinga" w:hAnsi="Kalinga" w:cs="Kalinga"/>
          <w:sz w:val="20"/>
          <w:szCs w:val="20"/>
        </w:rPr>
      </w:pPr>
      <w:r w:rsidRPr="00AA517B">
        <w:rPr>
          <w:rFonts w:ascii="Kalinga" w:hAnsi="Kalinga" w:cs="Kalinga"/>
          <w:sz w:val="20"/>
          <w:szCs w:val="20"/>
        </w:rPr>
        <w:t>Section Includes</w:t>
      </w:r>
    </w:p>
    <w:p w:rsidR="00D43960" w:rsidRPr="00AA517B" w:rsidRDefault="00D43960" w:rsidP="00D43960">
      <w:pPr>
        <w:numPr>
          <w:ilvl w:val="0"/>
          <w:numId w:val="2"/>
        </w:numPr>
        <w:rPr>
          <w:rFonts w:ascii="Kalinga" w:hAnsi="Kalinga" w:cs="Kalinga"/>
          <w:sz w:val="20"/>
          <w:szCs w:val="20"/>
        </w:rPr>
      </w:pPr>
      <w:r w:rsidRPr="00AA517B">
        <w:rPr>
          <w:rFonts w:ascii="Kalinga" w:hAnsi="Kalinga" w:cs="Kalinga"/>
          <w:sz w:val="20"/>
          <w:szCs w:val="20"/>
        </w:rPr>
        <w:t>Shades and hardware.</w:t>
      </w:r>
    </w:p>
    <w:p w:rsidR="00D43960" w:rsidRPr="00AA517B" w:rsidRDefault="00D43960" w:rsidP="00D43960">
      <w:pPr>
        <w:ind w:left="480"/>
        <w:rPr>
          <w:rFonts w:ascii="Kalinga" w:hAnsi="Kalinga" w:cs="Kalinga"/>
          <w:sz w:val="20"/>
          <w:szCs w:val="20"/>
        </w:rPr>
      </w:pPr>
    </w:p>
    <w:p w:rsidR="00D43960" w:rsidRPr="00AA517B" w:rsidRDefault="00D43960" w:rsidP="00D43960">
      <w:pPr>
        <w:numPr>
          <w:ilvl w:val="1"/>
          <w:numId w:val="1"/>
        </w:numPr>
        <w:rPr>
          <w:rFonts w:ascii="Kalinga" w:hAnsi="Kalinga" w:cs="Kalinga"/>
          <w:sz w:val="20"/>
          <w:szCs w:val="20"/>
        </w:rPr>
      </w:pPr>
      <w:r w:rsidRPr="00AA517B">
        <w:rPr>
          <w:rFonts w:ascii="Kalinga" w:hAnsi="Kalinga" w:cs="Kalinga"/>
          <w:sz w:val="20"/>
          <w:szCs w:val="20"/>
        </w:rPr>
        <w:t>System Description</w:t>
      </w:r>
    </w:p>
    <w:p w:rsidR="00D43960" w:rsidRPr="00AA517B" w:rsidRDefault="00D43960" w:rsidP="00D43960">
      <w:pPr>
        <w:numPr>
          <w:ilvl w:val="0"/>
          <w:numId w:val="3"/>
        </w:numPr>
        <w:rPr>
          <w:rFonts w:ascii="Kalinga" w:hAnsi="Kalinga" w:cs="Kalinga"/>
          <w:sz w:val="20"/>
          <w:szCs w:val="20"/>
        </w:rPr>
      </w:pPr>
      <w:r w:rsidRPr="00AA517B">
        <w:rPr>
          <w:rFonts w:ascii="Kalinga" w:hAnsi="Kalinga" w:cs="Kalinga"/>
          <w:sz w:val="20"/>
          <w:szCs w:val="20"/>
        </w:rPr>
        <w:t>Stationary panel shades.</w:t>
      </w:r>
    </w:p>
    <w:p w:rsidR="00D43960" w:rsidRPr="00AA517B" w:rsidRDefault="00D43960" w:rsidP="00D43960">
      <w:pPr>
        <w:ind w:left="480"/>
        <w:rPr>
          <w:rFonts w:ascii="Kalinga" w:hAnsi="Kalinga" w:cs="Kalinga"/>
          <w:sz w:val="20"/>
          <w:szCs w:val="20"/>
        </w:rPr>
      </w:pPr>
    </w:p>
    <w:p w:rsidR="00D43960" w:rsidRPr="00AA517B" w:rsidRDefault="00D43960" w:rsidP="00D43960">
      <w:pPr>
        <w:numPr>
          <w:ilvl w:val="1"/>
          <w:numId w:val="1"/>
        </w:numPr>
        <w:rPr>
          <w:rFonts w:ascii="Kalinga" w:hAnsi="Kalinga" w:cs="Kalinga"/>
          <w:sz w:val="20"/>
          <w:szCs w:val="20"/>
        </w:rPr>
      </w:pPr>
      <w:r w:rsidRPr="00AA517B">
        <w:rPr>
          <w:rFonts w:ascii="Kalinga" w:hAnsi="Kalinga" w:cs="Kalinga"/>
          <w:sz w:val="20"/>
          <w:szCs w:val="20"/>
        </w:rPr>
        <w:t>Submittals</w:t>
      </w:r>
    </w:p>
    <w:p w:rsidR="00D43960" w:rsidRPr="00AA517B" w:rsidRDefault="00D43960" w:rsidP="00D43960">
      <w:pPr>
        <w:numPr>
          <w:ilvl w:val="0"/>
          <w:numId w:val="4"/>
        </w:numPr>
        <w:rPr>
          <w:rFonts w:ascii="Kalinga" w:hAnsi="Kalinga" w:cs="Kalinga"/>
          <w:sz w:val="20"/>
          <w:szCs w:val="20"/>
        </w:rPr>
      </w:pPr>
      <w:r w:rsidRPr="00AA517B">
        <w:rPr>
          <w:rFonts w:ascii="Kalinga" w:hAnsi="Kalinga" w:cs="Kalinga"/>
          <w:sz w:val="20"/>
          <w:szCs w:val="20"/>
        </w:rPr>
        <w:t xml:space="preserve">Product data:  Submit an electronic PDF copy of manufacturer’s technical data and installation instructions. </w:t>
      </w:r>
    </w:p>
    <w:p w:rsidR="00D43960" w:rsidRPr="00AA517B" w:rsidRDefault="00D43960" w:rsidP="00D43960">
      <w:pPr>
        <w:numPr>
          <w:ilvl w:val="0"/>
          <w:numId w:val="4"/>
        </w:numPr>
        <w:rPr>
          <w:rFonts w:ascii="Kalinga" w:hAnsi="Kalinga" w:cs="Kalinga"/>
          <w:sz w:val="20"/>
          <w:szCs w:val="20"/>
        </w:rPr>
      </w:pPr>
      <w:r w:rsidRPr="00AA517B">
        <w:rPr>
          <w:rFonts w:ascii="Kalinga" w:hAnsi="Kalinga" w:cs="Kalinga"/>
          <w:sz w:val="20"/>
          <w:szCs w:val="20"/>
        </w:rPr>
        <w:t>Samples:  Submit three samples of each shade cloth with complete color swatch.</w:t>
      </w:r>
    </w:p>
    <w:p w:rsidR="00D43960" w:rsidRPr="00AA517B" w:rsidRDefault="00D43960" w:rsidP="00D43960">
      <w:pPr>
        <w:numPr>
          <w:ilvl w:val="0"/>
          <w:numId w:val="4"/>
        </w:numPr>
        <w:rPr>
          <w:rFonts w:ascii="Kalinga" w:hAnsi="Kalinga" w:cs="Kalinga"/>
          <w:sz w:val="20"/>
          <w:szCs w:val="20"/>
        </w:rPr>
      </w:pPr>
      <w:r w:rsidRPr="00AA517B">
        <w:rPr>
          <w:rFonts w:ascii="Kalinga" w:hAnsi="Kalinga" w:cs="Kalinga"/>
          <w:sz w:val="20"/>
          <w:szCs w:val="20"/>
        </w:rPr>
        <w:t>Shop Drawings:  Submit drawings of mechanical products with appropriate dimensions.</w:t>
      </w:r>
    </w:p>
    <w:p w:rsidR="00D43960" w:rsidRPr="00AA517B" w:rsidRDefault="00D43960" w:rsidP="00D43960">
      <w:pPr>
        <w:ind w:left="480"/>
        <w:rPr>
          <w:rFonts w:ascii="Kalinga" w:hAnsi="Kalinga" w:cs="Kalinga"/>
          <w:sz w:val="20"/>
          <w:szCs w:val="20"/>
        </w:rPr>
      </w:pPr>
    </w:p>
    <w:p w:rsidR="00D43960" w:rsidRPr="00AA517B" w:rsidRDefault="00D43960" w:rsidP="00D43960">
      <w:pPr>
        <w:numPr>
          <w:ilvl w:val="1"/>
          <w:numId w:val="1"/>
        </w:numPr>
        <w:rPr>
          <w:rFonts w:ascii="Kalinga" w:hAnsi="Kalinga" w:cs="Kalinga"/>
          <w:sz w:val="20"/>
          <w:szCs w:val="20"/>
        </w:rPr>
      </w:pPr>
      <w:r w:rsidRPr="00AA517B">
        <w:rPr>
          <w:rFonts w:ascii="Kalinga" w:hAnsi="Kalinga" w:cs="Kalinga"/>
          <w:sz w:val="20"/>
          <w:szCs w:val="20"/>
        </w:rPr>
        <w:t>Quality Assurance</w:t>
      </w:r>
    </w:p>
    <w:p w:rsidR="00D43960" w:rsidRPr="00AA517B" w:rsidRDefault="00D43960" w:rsidP="00D43960">
      <w:pPr>
        <w:numPr>
          <w:ilvl w:val="0"/>
          <w:numId w:val="5"/>
        </w:numPr>
        <w:rPr>
          <w:rFonts w:ascii="Kalinga" w:hAnsi="Kalinga" w:cs="Kalinga"/>
          <w:sz w:val="20"/>
          <w:szCs w:val="20"/>
        </w:rPr>
      </w:pPr>
      <w:r w:rsidRPr="00AA517B">
        <w:rPr>
          <w:rFonts w:ascii="Kalinga" w:hAnsi="Kalinga" w:cs="Kalinga"/>
          <w:sz w:val="20"/>
          <w:szCs w:val="20"/>
        </w:rPr>
        <w:t>The manufacturer of these products shall show a minimum of 20 years documented experience.</w:t>
      </w:r>
    </w:p>
    <w:p w:rsidR="00D43960" w:rsidRPr="00AA517B" w:rsidRDefault="00D43960" w:rsidP="00D43960">
      <w:pPr>
        <w:numPr>
          <w:ilvl w:val="0"/>
          <w:numId w:val="5"/>
        </w:numPr>
        <w:rPr>
          <w:rFonts w:ascii="Kalinga" w:hAnsi="Kalinga" w:cs="Kalinga"/>
          <w:sz w:val="20"/>
          <w:szCs w:val="20"/>
        </w:rPr>
      </w:pPr>
      <w:r w:rsidRPr="00AA517B">
        <w:rPr>
          <w:rFonts w:ascii="Kalinga" w:hAnsi="Kalinga" w:cs="Kalinga"/>
          <w:sz w:val="20"/>
          <w:szCs w:val="20"/>
        </w:rPr>
        <w:t>The installer shall show a minimum of 3 years experience with these systems.</w:t>
      </w:r>
    </w:p>
    <w:p w:rsidR="00D43960" w:rsidRPr="00AA517B" w:rsidRDefault="00D43960" w:rsidP="00D43960">
      <w:pPr>
        <w:ind w:left="840"/>
        <w:rPr>
          <w:rFonts w:ascii="Kalinga" w:hAnsi="Kalinga" w:cs="Kalinga"/>
          <w:sz w:val="20"/>
          <w:szCs w:val="20"/>
        </w:rPr>
      </w:pPr>
    </w:p>
    <w:p w:rsidR="002B1CF2" w:rsidRPr="00AA517B" w:rsidRDefault="002B1CF2" w:rsidP="002B1CF2">
      <w:pPr>
        <w:numPr>
          <w:ilvl w:val="1"/>
          <w:numId w:val="16"/>
        </w:numPr>
        <w:rPr>
          <w:rFonts w:ascii="Kalinga" w:hAnsi="Kalinga" w:cs="Kalinga"/>
          <w:sz w:val="20"/>
          <w:szCs w:val="20"/>
          <w:highlight w:val="magenta"/>
        </w:rPr>
      </w:pPr>
      <w:r w:rsidRPr="00AA517B">
        <w:rPr>
          <w:rFonts w:ascii="Kalinga" w:hAnsi="Kalinga" w:cs="Kalinga"/>
          <w:sz w:val="20"/>
          <w:szCs w:val="20"/>
          <w:highlight w:val="magenta"/>
        </w:rPr>
        <w:t>Mock-Up</w:t>
      </w:r>
    </w:p>
    <w:p w:rsidR="002B1CF2" w:rsidRPr="00AA517B" w:rsidRDefault="002B1CF2" w:rsidP="002B1CF2">
      <w:pPr>
        <w:numPr>
          <w:ilvl w:val="0"/>
          <w:numId w:val="17"/>
        </w:numPr>
        <w:rPr>
          <w:rFonts w:ascii="Kalinga" w:hAnsi="Kalinga" w:cs="Kalinga"/>
          <w:sz w:val="20"/>
          <w:szCs w:val="20"/>
          <w:highlight w:val="magenta"/>
        </w:rPr>
      </w:pPr>
      <w:r w:rsidRPr="00AA517B">
        <w:rPr>
          <w:rFonts w:ascii="Kalinga" w:hAnsi="Kalinga" w:cs="Kalinga"/>
          <w:sz w:val="20"/>
          <w:szCs w:val="20"/>
          <w:highlight w:val="magenta"/>
        </w:rPr>
        <w:t xml:space="preserve">Provide a mock-up of each shade type in a location selected by the architect.  </w:t>
      </w:r>
    </w:p>
    <w:p w:rsidR="002B1CF2" w:rsidRPr="00AA517B" w:rsidRDefault="002B1CF2" w:rsidP="002B1CF2">
      <w:pPr>
        <w:numPr>
          <w:ilvl w:val="0"/>
          <w:numId w:val="17"/>
        </w:numPr>
        <w:rPr>
          <w:rFonts w:ascii="Kalinga" w:hAnsi="Kalinga" w:cs="Kalinga"/>
          <w:sz w:val="20"/>
          <w:szCs w:val="20"/>
          <w:highlight w:val="magenta"/>
        </w:rPr>
      </w:pPr>
      <w:r w:rsidRPr="00AA517B">
        <w:rPr>
          <w:rFonts w:ascii="Kalinga" w:hAnsi="Kalinga" w:cs="Kalinga"/>
          <w:sz w:val="20"/>
          <w:szCs w:val="20"/>
          <w:highlight w:val="magenta"/>
        </w:rPr>
        <w:t xml:space="preserve">Do not continue shade installation until approved by the architect. </w:t>
      </w:r>
    </w:p>
    <w:p w:rsidR="002B1CF2" w:rsidRPr="00AA517B" w:rsidRDefault="002B1CF2" w:rsidP="002B1CF2">
      <w:pPr>
        <w:numPr>
          <w:ilvl w:val="0"/>
          <w:numId w:val="17"/>
        </w:numPr>
        <w:rPr>
          <w:rFonts w:ascii="Kalinga" w:hAnsi="Kalinga" w:cs="Kalinga"/>
          <w:sz w:val="20"/>
          <w:szCs w:val="20"/>
          <w:highlight w:val="magenta"/>
        </w:rPr>
      </w:pPr>
      <w:r w:rsidRPr="00AA517B">
        <w:rPr>
          <w:rFonts w:ascii="Kalinga" w:hAnsi="Kalinga" w:cs="Kalinga"/>
          <w:sz w:val="20"/>
          <w:szCs w:val="20"/>
          <w:highlight w:val="magenta"/>
        </w:rPr>
        <w:lastRenderedPageBreak/>
        <w:t xml:space="preserve">Protect the mock-up until the project is complete. The mock-up will be included in the final roller shade scope of work. </w:t>
      </w:r>
    </w:p>
    <w:p w:rsidR="00D43960" w:rsidRPr="00AA517B" w:rsidRDefault="00D43960" w:rsidP="00D43960">
      <w:pPr>
        <w:rPr>
          <w:rFonts w:ascii="Kalinga" w:hAnsi="Kalinga" w:cs="Kalinga"/>
          <w:sz w:val="20"/>
          <w:szCs w:val="20"/>
        </w:rPr>
      </w:pPr>
    </w:p>
    <w:p w:rsidR="00D43960" w:rsidRPr="00AA517B" w:rsidRDefault="00D43960" w:rsidP="00D43960">
      <w:pPr>
        <w:pStyle w:val="Heading1"/>
        <w:rPr>
          <w:rFonts w:ascii="Kalinga" w:hAnsi="Kalinga" w:cs="Kalinga"/>
          <w:sz w:val="20"/>
          <w:szCs w:val="20"/>
        </w:rPr>
      </w:pPr>
      <w:r w:rsidRPr="00AA517B">
        <w:rPr>
          <w:rFonts w:ascii="Kalinga" w:hAnsi="Kalinga" w:cs="Kalinga"/>
          <w:sz w:val="20"/>
          <w:szCs w:val="20"/>
        </w:rPr>
        <w:t>Part 2 Products</w:t>
      </w:r>
    </w:p>
    <w:p w:rsidR="00D43960" w:rsidRPr="00AA517B" w:rsidRDefault="00D43960" w:rsidP="00D43960">
      <w:pPr>
        <w:rPr>
          <w:rFonts w:ascii="Kalinga" w:hAnsi="Kalinga" w:cs="Kalinga"/>
          <w:sz w:val="20"/>
          <w:szCs w:val="20"/>
        </w:rPr>
      </w:pPr>
    </w:p>
    <w:p w:rsidR="00D43960" w:rsidRPr="00AA517B" w:rsidRDefault="00D43960" w:rsidP="00D43960">
      <w:pPr>
        <w:numPr>
          <w:ilvl w:val="1"/>
          <w:numId w:val="6"/>
        </w:numPr>
        <w:rPr>
          <w:rFonts w:ascii="Kalinga" w:hAnsi="Kalinga" w:cs="Kalinga"/>
          <w:sz w:val="20"/>
          <w:szCs w:val="20"/>
        </w:rPr>
      </w:pPr>
      <w:r w:rsidRPr="00AA517B">
        <w:rPr>
          <w:rFonts w:ascii="Kalinga" w:hAnsi="Kalinga" w:cs="Kalinga"/>
          <w:sz w:val="20"/>
          <w:szCs w:val="20"/>
        </w:rPr>
        <w:t>Manufacturer</w:t>
      </w:r>
    </w:p>
    <w:p w:rsidR="00D43960" w:rsidRPr="00AA517B" w:rsidRDefault="00D43960" w:rsidP="00D43960">
      <w:pPr>
        <w:numPr>
          <w:ilvl w:val="0"/>
          <w:numId w:val="7"/>
        </w:numPr>
        <w:rPr>
          <w:rFonts w:ascii="Kalinga" w:hAnsi="Kalinga" w:cs="Kalinga"/>
          <w:sz w:val="20"/>
          <w:szCs w:val="20"/>
        </w:rPr>
      </w:pPr>
      <w:r w:rsidRPr="00AA517B">
        <w:rPr>
          <w:rFonts w:ascii="Kalinga" w:hAnsi="Kalinga" w:cs="Kalinga"/>
          <w:sz w:val="20"/>
          <w:szCs w:val="20"/>
        </w:rPr>
        <w:t>SOS</w:t>
      </w:r>
      <w:r w:rsidR="00292619" w:rsidRPr="00AA517B">
        <w:rPr>
          <w:rFonts w:ascii="Kalinga" w:hAnsi="Kalinga" w:cs="Kalinga"/>
          <w:sz w:val="20"/>
          <w:szCs w:val="20"/>
        </w:rPr>
        <w:t>™</w:t>
      </w:r>
      <w:r w:rsidRPr="00AA517B">
        <w:rPr>
          <w:rFonts w:ascii="Kalinga" w:hAnsi="Kalinga" w:cs="Kalinga"/>
          <w:sz w:val="20"/>
          <w:szCs w:val="20"/>
        </w:rPr>
        <w:t xml:space="preserve"> “Sun </w:t>
      </w:r>
      <w:proofErr w:type="gramStart"/>
      <w:r w:rsidRPr="00AA517B">
        <w:rPr>
          <w:rFonts w:ascii="Kalinga" w:hAnsi="Kalinga" w:cs="Kalinga"/>
          <w:sz w:val="20"/>
          <w:szCs w:val="20"/>
        </w:rPr>
        <w:t>Or</w:t>
      </w:r>
      <w:proofErr w:type="gramEnd"/>
      <w:r w:rsidRPr="00AA517B">
        <w:rPr>
          <w:rFonts w:ascii="Kalinga" w:hAnsi="Kalinga" w:cs="Kalinga"/>
          <w:sz w:val="20"/>
          <w:szCs w:val="20"/>
        </w:rPr>
        <w:t xml:space="preserve"> Shade”, </w:t>
      </w:r>
      <w:r w:rsidRPr="00AA517B">
        <w:rPr>
          <w:rFonts w:ascii="Kalinga" w:hAnsi="Kalinga" w:cs="Kalinga"/>
          <w:i/>
          <w:sz w:val="20"/>
          <w:szCs w:val="20"/>
        </w:rPr>
        <w:t>a division of Inside Outfitters, Inc.</w:t>
      </w:r>
    </w:p>
    <w:p w:rsidR="00D43960" w:rsidRPr="00AA517B" w:rsidRDefault="00D43960" w:rsidP="00D43960">
      <w:pPr>
        <w:ind w:left="900"/>
        <w:rPr>
          <w:rFonts w:ascii="Kalinga" w:hAnsi="Kalinga" w:cs="Kalinga"/>
          <w:sz w:val="20"/>
          <w:szCs w:val="20"/>
        </w:rPr>
      </w:pPr>
      <w:r w:rsidRPr="00AA517B">
        <w:rPr>
          <w:rFonts w:ascii="Kalinga" w:hAnsi="Kalinga" w:cs="Kalinga"/>
          <w:sz w:val="20"/>
          <w:szCs w:val="20"/>
        </w:rPr>
        <w:t>5725 Avery Rd., Dublin, Ohio 43016</w:t>
      </w:r>
    </w:p>
    <w:p w:rsidR="00D43960" w:rsidRPr="00AA517B" w:rsidRDefault="00AA7850" w:rsidP="00D43960">
      <w:pPr>
        <w:ind w:left="900"/>
        <w:rPr>
          <w:rFonts w:ascii="Kalinga" w:hAnsi="Kalinga" w:cs="Kalinga"/>
          <w:sz w:val="20"/>
          <w:szCs w:val="20"/>
        </w:rPr>
      </w:pPr>
      <w:r w:rsidRPr="00AA517B">
        <w:rPr>
          <w:rFonts w:ascii="Kalinga" w:hAnsi="Kalinga" w:cs="Kalinga"/>
          <w:sz w:val="20"/>
          <w:szCs w:val="20"/>
        </w:rPr>
        <w:t xml:space="preserve">P: </w:t>
      </w:r>
      <w:r w:rsidR="00D43960" w:rsidRPr="00AA517B">
        <w:rPr>
          <w:rFonts w:ascii="Kalinga" w:hAnsi="Kalinga" w:cs="Kalinga"/>
          <w:sz w:val="20"/>
          <w:szCs w:val="20"/>
        </w:rPr>
        <w:t>80</w:t>
      </w:r>
      <w:r w:rsidRPr="00AA517B">
        <w:rPr>
          <w:rFonts w:ascii="Kalinga" w:hAnsi="Kalinga" w:cs="Kalinga"/>
          <w:sz w:val="20"/>
          <w:szCs w:val="20"/>
        </w:rPr>
        <w:t>0.742.3372, F</w:t>
      </w:r>
      <w:proofErr w:type="gramStart"/>
      <w:r w:rsidRPr="00AA517B">
        <w:rPr>
          <w:rFonts w:ascii="Kalinga" w:hAnsi="Kalinga" w:cs="Kalinga"/>
          <w:sz w:val="20"/>
          <w:szCs w:val="20"/>
        </w:rPr>
        <w:t>:877.880.3496</w:t>
      </w:r>
      <w:proofErr w:type="gramEnd"/>
      <w:r w:rsidRPr="00AA517B">
        <w:rPr>
          <w:rFonts w:ascii="Kalinga" w:hAnsi="Kalinga" w:cs="Kalinga"/>
          <w:sz w:val="20"/>
          <w:szCs w:val="20"/>
        </w:rPr>
        <w:t>, E:</w:t>
      </w:r>
      <w:r w:rsidR="00D43960" w:rsidRPr="00AA517B">
        <w:rPr>
          <w:rFonts w:ascii="Kalinga" w:hAnsi="Kalinga" w:cs="Kalinga"/>
          <w:sz w:val="20"/>
          <w:szCs w:val="20"/>
        </w:rPr>
        <w:t>info@sosshades.com</w:t>
      </w:r>
    </w:p>
    <w:p w:rsidR="00D43960" w:rsidRPr="00AA517B" w:rsidRDefault="00D43960" w:rsidP="00D43960">
      <w:pPr>
        <w:rPr>
          <w:rFonts w:ascii="Kalinga" w:hAnsi="Kalinga" w:cs="Kalinga"/>
          <w:sz w:val="20"/>
          <w:szCs w:val="20"/>
        </w:rPr>
      </w:pPr>
    </w:p>
    <w:p w:rsidR="00D43960" w:rsidRPr="00AA517B" w:rsidRDefault="00D43960" w:rsidP="00D43960">
      <w:pPr>
        <w:numPr>
          <w:ilvl w:val="1"/>
          <w:numId w:val="6"/>
        </w:numPr>
        <w:rPr>
          <w:rFonts w:ascii="Kalinga" w:hAnsi="Kalinga" w:cs="Kalinga"/>
          <w:sz w:val="20"/>
          <w:szCs w:val="20"/>
        </w:rPr>
      </w:pPr>
      <w:r w:rsidRPr="00AA517B">
        <w:rPr>
          <w:rFonts w:ascii="Kalinga" w:hAnsi="Kalinga" w:cs="Kalinga"/>
          <w:sz w:val="20"/>
          <w:szCs w:val="20"/>
        </w:rPr>
        <w:t>Materials</w:t>
      </w:r>
    </w:p>
    <w:p w:rsidR="00D43960" w:rsidRPr="00AA517B" w:rsidRDefault="00D43960" w:rsidP="00D43960">
      <w:pPr>
        <w:numPr>
          <w:ilvl w:val="0"/>
          <w:numId w:val="8"/>
        </w:numPr>
        <w:rPr>
          <w:rFonts w:ascii="Kalinga" w:hAnsi="Kalinga" w:cs="Kalinga"/>
          <w:sz w:val="20"/>
          <w:szCs w:val="20"/>
        </w:rPr>
      </w:pPr>
      <w:r w:rsidRPr="00AA517B">
        <w:rPr>
          <w:rFonts w:ascii="Kalinga" w:hAnsi="Kalinga" w:cs="Kalinga"/>
          <w:sz w:val="20"/>
          <w:szCs w:val="20"/>
          <w:u w:val="single"/>
        </w:rPr>
        <w:t xml:space="preserve">Shade </w:t>
      </w:r>
      <w:proofErr w:type="spellStart"/>
      <w:r w:rsidRPr="00AA517B">
        <w:rPr>
          <w:rFonts w:ascii="Kalinga" w:hAnsi="Kalinga" w:cs="Kalinga"/>
          <w:sz w:val="20"/>
          <w:szCs w:val="20"/>
          <w:u w:val="single"/>
        </w:rPr>
        <w:t>Fabrics</w:t>
      </w:r>
      <w:proofErr w:type="gramStart"/>
      <w:r w:rsidRPr="00AA517B">
        <w:rPr>
          <w:rFonts w:ascii="Kalinga" w:hAnsi="Kalinga" w:cs="Kalinga"/>
          <w:sz w:val="20"/>
          <w:szCs w:val="20"/>
          <w:u w:val="single"/>
        </w:rPr>
        <w:t>:</w:t>
      </w:r>
      <w:r w:rsidRPr="00AA517B">
        <w:rPr>
          <w:rFonts w:ascii="Kalinga" w:hAnsi="Kalinga" w:cs="Kalinga"/>
          <w:sz w:val="20"/>
          <w:szCs w:val="20"/>
          <w:highlight w:val="yellow"/>
        </w:rPr>
        <w:t>Translucent</w:t>
      </w:r>
      <w:proofErr w:type="spellEnd"/>
      <w:proofErr w:type="gramEnd"/>
      <w:r w:rsidRPr="00AA517B">
        <w:rPr>
          <w:rFonts w:ascii="Kalinga" w:hAnsi="Kalinga" w:cs="Kalinga"/>
          <w:sz w:val="20"/>
          <w:szCs w:val="20"/>
          <w:highlight w:val="yellow"/>
        </w:rPr>
        <w:t xml:space="preserve"> fabrics have an openness factor ranging from 1-25%. </w:t>
      </w:r>
      <w:r w:rsidRPr="00AA517B">
        <w:rPr>
          <w:rFonts w:ascii="Kalinga" w:hAnsi="Kalinga" w:cs="Kalinga"/>
          <w:sz w:val="20"/>
          <w:szCs w:val="20"/>
          <w:highlight w:val="green"/>
        </w:rPr>
        <w:t xml:space="preserve">Opaque fabrics have a 0% openness factor. </w:t>
      </w:r>
      <w:r w:rsidRPr="00AA517B">
        <w:rPr>
          <w:rFonts w:ascii="Kalinga" w:hAnsi="Kalinga" w:cs="Kalinga"/>
          <w:sz w:val="20"/>
          <w:szCs w:val="20"/>
        </w:rPr>
        <w:t>The fabric shall have a high degree of opacity for effective control of light. The fabric must have sufficient rigidity to insure straight hanging, resist curl, twist, bowing and distortion. It must be dimensionally stable and will not shrink or stretch. The fabric is to be colorfast and shall not be affected by moisture or heat. The color shall be selected from standard colors. All seams are to be heat-sealed. Sewing is not accepted. The fabric color shall be selected from the manufacturer’s standard color line.</w:t>
      </w:r>
    </w:p>
    <w:p w:rsidR="00D43960" w:rsidRPr="00AA517B" w:rsidRDefault="00D43960" w:rsidP="00D43960">
      <w:pPr>
        <w:ind w:left="1440"/>
        <w:rPr>
          <w:rFonts w:ascii="Kalinga" w:hAnsi="Kalinga" w:cs="Kalinga"/>
          <w:sz w:val="20"/>
          <w:szCs w:val="20"/>
          <w:highlight w:val="yellow"/>
          <w:u w:val="single"/>
        </w:rPr>
      </w:pPr>
      <w:r w:rsidRPr="00AA517B">
        <w:rPr>
          <w:rFonts w:ascii="Kalinga" w:hAnsi="Kalinga" w:cs="Kalinga"/>
          <w:sz w:val="20"/>
          <w:szCs w:val="20"/>
          <w:highlight w:val="yellow"/>
          <w:u w:val="single"/>
        </w:rPr>
        <w:t>Shade Type T – Translucent</w:t>
      </w:r>
    </w:p>
    <w:p w:rsidR="00D43960" w:rsidRPr="00AA517B" w:rsidRDefault="00D43960" w:rsidP="00D43960">
      <w:pPr>
        <w:ind w:left="1440"/>
        <w:rPr>
          <w:rFonts w:ascii="Kalinga" w:hAnsi="Kalinga" w:cs="Kalinga"/>
          <w:sz w:val="20"/>
          <w:szCs w:val="20"/>
          <w:highlight w:val="yellow"/>
        </w:rPr>
      </w:pPr>
      <w:r w:rsidRPr="00AA517B">
        <w:rPr>
          <w:rFonts w:ascii="Kalinga" w:hAnsi="Kalinga" w:cs="Kalinga"/>
          <w:sz w:val="20"/>
          <w:szCs w:val="20"/>
          <w:highlight w:val="yellow"/>
        </w:rPr>
        <w:t>Fabric Style (% openness)</w:t>
      </w:r>
    </w:p>
    <w:p w:rsidR="00D43960" w:rsidRPr="00AA517B" w:rsidRDefault="00D43960" w:rsidP="00D43960">
      <w:pPr>
        <w:ind w:left="1440"/>
        <w:rPr>
          <w:rFonts w:ascii="Kalinga" w:hAnsi="Kalinga" w:cs="Kalinga"/>
          <w:sz w:val="20"/>
          <w:szCs w:val="20"/>
        </w:rPr>
      </w:pPr>
    </w:p>
    <w:p w:rsidR="00D43960" w:rsidRPr="00AA517B" w:rsidRDefault="00D43960" w:rsidP="00D43960">
      <w:pPr>
        <w:ind w:left="1440"/>
        <w:rPr>
          <w:rFonts w:ascii="Kalinga" w:hAnsi="Kalinga" w:cs="Kalinga"/>
          <w:sz w:val="20"/>
          <w:szCs w:val="20"/>
          <w:highlight w:val="green"/>
          <w:u w:val="single"/>
        </w:rPr>
      </w:pPr>
      <w:r w:rsidRPr="00AA517B">
        <w:rPr>
          <w:rFonts w:ascii="Kalinga" w:hAnsi="Kalinga" w:cs="Kalinga"/>
          <w:sz w:val="20"/>
          <w:szCs w:val="20"/>
          <w:highlight w:val="green"/>
          <w:u w:val="single"/>
        </w:rPr>
        <w:t>Shade Type O – Opaque</w:t>
      </w:r>
    </w:p>
    <w:p w:rsidR="00D43960" w:rsidRPr="00AA517B" w:rsidRDefault="00D43960" w:rsidP="00D43960">
      <w:pPr>
        <w:ind w:left="1440"/>
        <w:rPr>
          <w:rFonts w:ascii="Kalinga" w:hAnsi="Kalinga" w:cs="Kalinga"/>
          <w:sz w:val="20"/>
          <w:szCs w:val="20"/>
        </w:rPr>
      </w:pPr>
      <w:r w:rsidRPr="00AA517B">
        <w:rPr>
          <w:rFonts w:ascii="Kalinga" w:hAnsi="Kalinga" w:cs="Kalinga"/>
          <w:sz w:val="20"/>
          <w:szCs w:val="20"/>
          <w:highlight w:val="green"/>
        </w:rPr>
        <w:t>Fabric Style (0% openness)</w:t>
      </w:r>
    </w:p>
    <w:p w:rsidR="00D43960" w:rsidRPr="00AA517B" w:rsidRDefault="00D43960" w:rsidP="00D43960">
      <w:pPr>
        <w:rPr>
          <w:rFonts w:ascii="Kalinga" w:hAnsi="Kalinga" w:cs="Kalinga"/>
          <w:sz w:val="20"/>
          <w:szCs w:val="20"/>
        </w:rPr>
      </w:pPr>
    </w:p>
    <w:p w:rsidR="00D43960" w:rsidRPr="00AA517B" w:rsidRDefault="00D43960" w:rsidP="00D43960">
      <w:pPr>
        <w:numPr>
          <w:ilvl w:val="0"/>
          <w:numId w:val="8"/>
        </w:numPr>
        <w:rPr>
          <w:rFonts w:ascii="Kalinga" w:hAnsi="Kalinga" w:cs="Kalinga"/>
          <w:sz w:val="20"/>
          <w:szCs w:val="20"/>
        </w:rPr>
      </w:pPr>
      <w:proofErr w:type="spellStart"/>
      <w:r w:rsidRPr="00AA517B">
        <w:rPr>
          <w:rFonts w:ascii="Kalinga" w:hAnsi="Kalinga" w:cs="Kalinga"/>
          <w:sz w:val="20"/>
          <w:szCs w:val="20"/>
          <w:highlight w:val="magenta"/>
          <w:u w:val="single"/>
        </w:rPr>
        <w:t>Plus+Graphic</w:t>
      </w:r>
      <w:proofErr w:type="spellEnd"/>
      <w:r w:rsidRPr="00AA517B">
        <w:rPr>
          <w:rFonts w:ascii="Kalinga" w:hAnsi="Kalinga" w:cs="Kalinga"/>
          <w:sz w:val="20"/>
          <w:szCs w:val="20"/>
          <w:highlight w:val="magenta"/>
          <w:u w:val="single"/>
        </w:rPr>
        <w:t xml:space="preserve"> (OPTION):</w:t>
      </w:r>
      <w:r w:rsidRPr="00AA517B">
        <w:rPr>
          <w:rFonts w:ascii="Kalinga" w:hAnsi="Kalinga" w:cs="Kalinga"/>
          <w:sz w:val="20"/>
          <w:szCs w:val="20"/>
        </w:rPr>
        <w:t xml:space="preserve"> This is included as an addition on the fabric of the shading system. (Certain fabric restrictions apply)   Graphics are printed on a wide format printer and only show on one side of the fabric. Double-sided printing is available. A </w:t>
      </w:r>
      <w:proofErr w:type="spellStart"/>
      <w:r w:rsidRPr="00AA517B">
        <w:rPr>
          <w:rFonts w:ascii="Kalinga" w:hAnsi="Kalinga" w:cs="Kalinga"/>
          <w:sz w:val="20"/>
          <w:szCs w:val="20"/>
        </w:rPr>
        <w:t>Plus+Graphic</w:t>
      </w:r>
      <w:proofErr w:type="spellEnd"/>
      <w:r w:rsidRPr="00AA517B">
        <w:rPr>
          <w:rFonts w:ascii="Kalinga" w:hAnsi="Kalinga" w:cs="Kalinga"/>
          <w:sz w:val="20"/>
          <w:szCs w:val="20"/>
        </w:rPr>
        <w:t xml:space="preserve"> shade can be produced with an inward or outward focus promoting the marketing, theme and/or pride of any company. No ‘ghosting’ or interference with the sun filtering capabilities of the shade fabric occurs. Add an additional 4 weeks to lead-time. </w:t>
      </w:r>
    </w:p>
    <w:p w:rsidR="00D43960" w:rsidRPr="00AA517B" w:rsidRDefault="00D43960" w:rsidP="00D43960">
      <w:pPr>
        <w:numPr>
          <w:ilvl w:val="1"/>
          <w:numId w:val="8"/>
        </w:numPr>
        <w:rPr>
          <w:rFonts w:ascii="Kalinga" w:hAnsi="Kalinga" w:cs="Kalinga"/>
          <w:sz w:val="20"/>
          <w:szCs w:val="20"/>
        </w:rPr>
      </w:pPr>
      <w:r w:rsidRPr="00AA517B">
        <w:rPr>
          <w:rFonts w:ascii="Kalinga" w:hAnsi="Kalinga" w:cs="Kalinga"/>
          <w:sz w:val="20"/>
          <w:szCs w:val="20"/>
        </w:rPr>
        <w:t>Solid image and Photo image printing on fabric available. Please provide the following according to type of image:</w:t>
      </w:r>
    </w:p>
    <w:p w:rsidR="00D43960" w:rsidRPr="00AA517B" w:rsidRDefault="00D43960" w:rsidP="00D43960">
      <w:pPr>
        <w:tabs>
          <w:tab w:val="left" w:pos="1980"/>
        </w:tabs>
        <w:ind w:left="1980" w:hanging="360"/>
        <w:rPr>
          <w:rFonts w:ascii="Kalinga" w:hAnsi="Kalinga" w:cs="Kalinga"/>
          <w:sz w:val="20"/>
          <w:szCs w:val="20"/>
        </w:rPr>
      </w:pPr>
      <w:r w:rsidRPr="00AA517B">
        <w:rPr>
          <w:rFonts w:ascii="Arial" w:hAnsi="Arial" w:cs="Arial"/>
          <w:sz w:val="20"/>
          <w:szCs w:val="20"/>
        </w:rPr>
        <w:t>■</w:t>
      </w:r>
      <w:r w:rsidRPr="00AA517B">
        <w:rPr>
          <w:rFonts w:ascii="Kalinga" w:hAnsi="Kalinga" w:cs="Kalinga"/>
          <w:sz w:val="20"/>
          <w:szCs w:val="20"/>
        </w:rPr>
        <w:t xml:space="preserve">   Solid Image (i.e. Logo, Catch Phrase)</w:t>
      </w:r>
    </w:p>
    <w:p w:rsidR="00D43960" w:rsidRPr="00AA517B" w:rsidRDefault="00D43960" w:rsidP="00D43960">
      <w:pPr>
        <w:numPr>
          <w:ilvl w:val="5"/>
          <w:numId w:val="12"/>
        </w:numPr>
        <w:tabs>
          <w:tab w:val="clear" w:pos="4320"/>
        </w:tabs>
        <w:ind w:left="2340"/>
        <w:rPr>
          <w:rFonts w:ascii="Kalinga" w:hAnsi="Kalinga" w:cs="Kalinga"/>
          <w:sz w:val="20"/>
          <w:szCs w:val="20"/>
        </w:rPr>
      </w:pPr>
      <w:r w:rsidRPr="00AA517B">
        <w:rPr>
          <w:rFonts w:ascii="Kalinga" w:hAnsi="Kalinga" w:cs="Kalinga"/>
          <w:sz w:val="20"/>
          <w:szCs w:val="20"/>
        </w:rPr>
        <w:t>File Format: Vector File</w:t>
      </w:r>
    </w:p>
    <w:p w:rsidR="00D43960" w:rsidRPr="00AA517B" w:rsidRDefault="00D43960" w:rsidP="00D43960">
      <w:pPr>
        <w:numPr>
          <w:ilvl w:val="5"/>
          <w:numId w:val="12"/>
        </w:numPr>
        <w:tabs>
          <w:tab w:val="clear" w:pos="4320"/>
        </w:tabs>
        <w:ind w:left="2340"/>
        <w:rPr>
          <w:rFonts w:ascii="Kalinga" w:hAnsi="Kalinga" w:cs="Kalinga"/>
          <w:sz w:val="20"/>
          <w:szCs w:val="20"/>
        </w:rPr>
      </w:pPr>
      <w:r w:rsidRPr="00AA517B">
        <w:rPr>
          <w:rFonts w:ascii="Kalinga" w:hAnsi="Kalinga" w:cs="Kalinga"/>
          <w:sz w:val="20"/>
          <w:szCs w:val="20"/>
        </w:rPr>
        <w:t>Resolution: 150 dpi @ 100%</w:t>
      </w:r>
    </w:p>
    <w:p w:rsidR="00D43960" w:rsidRPr="00AA517B" w:rsidRDefault="00D43960" w:rsidP="00D43960">
      <w:pPr>
        <w:numPr>
          <w:ilvl w:val="5"/>
          <w:numId w:val="12"/>
        </w:numPr>
        <w:tabs>
          <w:tab w:val="clear" w:pos="4320"/>
        </w:tabs>
        <w:ind w:left="2340"/>
        <w:rPr>
          <w:rFonts w:ascii="Kalinga" w:hAnsi="Kalinga" w:cs="Kalinga"/>
          <w:sz w:val="20"/>
          <w:szCs w:val="20"/>
        </w:rPr>
      </w:pPr>
      <w:r w:rsidRPr="00AA517B">
        <w:rPr>
          <w:rFonts w:ascii="Kalinga" w:hAnsi="Kalinga" w:cs="Kalinga"/>
          <w:sz w:val="20"/>
          <w:szCs w:val="20"/>
        </w:rPr>
        <w:t>Submit: Can be emailed</w:t>
      </w:r>
    </w:p>
    <w:p w:rsidR="00D43960" w:rsidRPr="00AA517B" w:rsidRDefault="00D43960" w:rsidP="00D43960">
      <w:pPr>
        <w:numPr>
          <w:ilvl w:val="5"/>
          <w:numId w:val="12"/>
        </w:numPr>
        <w:tabs>
          <w:tab w:val="clear" w:pos="4320"/>
        </w:tabs>
        <w:ind w:left="2340"/>
        <w:rPr>
          <w:rFonts w:ascii="Kalinga" w:hAnsi="Kalinga" w:cs="Kalinga"/>
          <w:sz w:val="20"/>
          <w:szCs w:val="20"/>
        </w:rPr>
      </w:pPr>
      <w:r w:rsidRPr="00AA517B">
        <w:rPr>
          <w:rFonts w:ascii="Kalinga" w:hAnsi="Kalinga" w:cs="Kalinga"/>
          <w:sz w:val="20"/>
          <w:szCs w:val="20"/>
        </w:rPr>
        <w:t xml:space="preserve">Proof: Color proof including CMYK or PMS colors (or match color in Pantone color system). </w:t>
      </w:r>
    </w:p>
    <w:p w:rsidR="00D43960" w:rsidRPr="00AA517B" w:rsidRDefault="00D43960" w:rsidP="00D43960">
      <w:pPr>
        <w:tabs>
          <w:tab w:val="left" w:pos="1980"/>
        </w:tabs>
        <w:ind w:left="1980" w:hanging="360"/>
        <w:rPr>
          <w:rFonts w:ascii="Kalinga" w:hAnsi="Kalinga" w:cs="Kalinga"/>
          <w:sz w:val="20"/>
          <w:szCs w:val="20"/>
        </w:rPr>
      </w:pPr>
      <w:r w:rsidRPr="00AA517B">
        <w:rPr>
          <w:rFonts w:ascii="Arial" w:hAnsi="Arial" w:cs="Arial"/>
          <w:sz w:val="20"/>
          <w:szCs w:val="20"/>
        </w:rPr>
        <w:t>■</w:t>
      </w:r>
      <w:r w:rsidRPr="00AA517B">
        <w:rPr>
          <w:rFonts w:ascii="Kalinga" w:hAnsi="Kalinga" w:cs="Kalinga"/>
          <w:sz w:val="20"/>
          <w:szCs w:val="20"/>
        </w:rPr>
        <w:t xml:space="preserve">   Photo Image (i.e. Full shade design, digital photograph)</w:t>
      </w:r>
    </w:p>
    <w:p w:rsidR="00D43960" w:rsidRPr="00AA517B" w:rsidRDefault="00D43960" w:rsidP="00D43960">
      <w:pPr>
        <w:numPr>
          <w:ilvl w:val="5"/>
          <w:numId w:val="14"/>
        </w:numPr>
        <w:tabs>
          <w:tab w:val="clear" w:pos="4320"/>
          <w:tab w:val="num" w:pos="2340"/>
        </w:tabs>
        <w:ind w:left="2340"/>
        <w:rPr>
          <w:rFonts w:ascii="Kalinga" w:hAnsi="Kalinga" w:cs="Kalinga"/>
          <w:sz w:val="20"/>
          <w:szCs w:val="20"/>
        </w:rPr>
      </w:pPr>
      <w:r w:rsidRPr="00AA517B">
        <w:rPr>
          <w:rFonts w:ascii="Kalinga" w:hAnsi="Kalinga" w:cs="Kalinga"/>
          <w:sz w:val="20"/>
          <w:szCs w:val="20"/>
        </w:rPr>
        <w:t>File Format: Vector File</w:t>
      </w:r>
    </w:p>
    <w:p w:rsidR="00D43960" w:rsidRPr="00AA517B" w:rsidRDefault="00D43960" w:rsidP="00D43960">
      <w:pPr>
        <w:numPr>
          <w:ilvl w:val="5"/>
          <w:numId w:val="14"/>
        </w:numPr>
        <w:tabs>
          <w:tab w:val="clear" w:pos="4320"/>
        </w:tabs>
        <w:ind w:left="2340"/>
        <w:rPr>
          <w:rFonts w:ascii="Kalinga" w:hAnsi="Kalinga" w:cs="Kalinga"/>
          <w:sz w:val="20"/>
          <w:szCs w:val="20"/>
        </w:rPr>
      </w:pPr>
      <w:r w:rsidRPr="00AA517B">
        <w:rPr>
          <w:rFonts w:ascii="Kalinga" w:hAnsi="Kalinga" w:cs="Kalinga"/>
          <w:sz w:val="20"/>
          <w:szCs w:val="20"/>
        </w:rPr>
        <w:t>Resolution: 150 dpi @ 100% from final measurements.</w:t>
      </w:r>
    </w:p>
    <w:p w:rsidR="00D43960" w:rsidRPr="00AA517B" w:rsidRDefault="00D43960" w:rsidP="00D43960">
      <w:pPr>
        <w:numPr>
          <w:ilvl w:val="5"/>
          <w:numId w:val="14"/>
        </w:numPr>
        <w:tabs>
          <w:tab w:val="clear" w:pos="4320"/>
        </w:tabs>
        <w:ind w:left="2340"/>
        <w:rPr>
          <w:rFonts w:ascii="Kalinga" w:hAnsi="Kalinga" w:cs="Kalinga"/>
          <w:sz w:val="20"/>
          <w:szCs w:val="20"/>
        </w:rPr>
      </w:pPr>
      <w:r w:rsidRPr="00AA517B">
        <w:rPr>
          <w:rFonts w:ascii="Kalinga" w:hAnsi="Kalinga" w:cs="Kalinga"/>
          <w:sz w:val="20"/>
          <w:szCs w:val="20"/>
        </w:rPr>
        <w:t>Submit: Must be provided to SOS via a CD Rom at actual size of print</w:t>
      </w:r>
    </w:p>
    <w:p w:rsidR="00D43960" w:rsidRPr="00AA517B" w:rsidRDefault="00D43960" w:rsidP="00D43960">
      <w:pPr>
        <w:numPr>
          <w:ilvl w:val="5"/>
          <w:numId w:val="14"/>
        </w:numPr>
        <w:tabs>
          <w:tab w:val="clear" w:pos="4320"/>
        </w:tabs>
        <w:ind w:left="2340"/>
        <w:rPr>
          <w:rFonts w:ascii="Kalinga" w:hAnsi="Kalinga" w:cs="Kalinga"/>
          <w:sz w:val="20"/>
          <w:szCs w:val="20"/>
        </w:rPr>
      </w:pPr>
      <w:r w:rsidRPr="00AA517B">
        <w:rPr>
          <w:rFonts w:ascii="Kalinga" w:hAnsi="Kalinga" w:cs="Kalinga"/>
          <w:sz w:val="20"/>
          <w:szCs w:val="20"/>
        </w:rPr>
        <w:t>Color proof including CMYK or PMS.</w:t>
      </w:r>
    </w:p>
    <w:p w:rsidR="00D43960" w:rsidRPr="00AA517B" w:rsidRDefault="00D43960" w:rsidP="00D43960">
      <w:pPr>
        <w:numPr>
          <w:ilvl w:val="5"/>
          <w:numId w:val="14"/>
        </w:numPr>
        <w:tabs>
          <w:tab w:val="clear" w:pos="4320"/>
        </w:tabs>
        <w:ind w:left="2340"/>
        <w:rPr>
          <w:rFonts w:ascii="Kalinga" w:hAnsi="Kalinga" w:cs="Kalinga"/>
          <w:sz w:val="20"/>
          <w:szCs w:val="20"/>
        </w:rPr>
      </w:pPr>
      <w:r w:rsidRPr="00AA517B">
        <w:rPr>
          <w:rFonts w:ascii="Kalinga" w:hAnsi="Kalinga" w:cs="Kalinga"/>
          <w:sz w:val="20"/>
          <w:szCs w:val="20"/>
        </w:rPr>
        <w:lastRenderedPageBreak/>
        <w:t xml:space="preserve">Proof: Layout placement of </w:t>
      </w:r>
      <w:proofErr w:type="spellStart"/>
      <w:r w:rsidRPr="00AA517B">
        <w:rPr>
          <w:rFonts w:ascii="Kalinga" w:hAnsi="Kalinga" w:cs="Kalinga"/>
          <w:sz w:val="20"/>
          <w:szCs w:val="20"/>
        </w:rPr>
        <w:t>Plus+Graphic</w:t>
      </w:r>
      <w:proofErr w:type="spellEnd"/>
      <w:r w:rsidRPr="00AA517B">
        <w:rPr>
          <w:rFonts w:ascii="Kalinga" w:hAnsi="Kalinga" w:cs="Kalinga"/>
          <w:sz w:val="20"/>
          <w:szCs w:val="20"/>
        </w:rPr>
        <w:t xml:space="preserve"> (including special instructions)</w:t>
      </w:r>
    </w:p>
    <w:p w:rsidR="00D43960" w:rsidRPr="00AA517B" w:rsidRDefault="00D43960" w:rsidP="00D43960">
      <w:pPr>
        <w:numPr>
          <w:ilvl w:val="1"/>
          <w:numId w:val="8"/>
        </w:numPr>
        <w:rPr>
          <w:rFonts w:ascii="Kalinga" w:hAnsi="Kalinga" w:cs="Kalinga"/>
          <w:sz w:val="20"/>
          <w:szCs w:val="20"/>
        </w:rPr>
      </w:pPr>
      <w:r w:rsidRPr="00AA517B">
        <w:rPr>
          <w:rFonts w:ascii="Kalinga" w:hAnsi="Kalinga" w:cs="Kalinga"/>
          <w:sz w:val="20"/>
          <w:szCs w:val="20"/>
        </w:rPr>
        <w:t>Data Integrity:</w:t>
      </w:r>
    </w:p>
    <w:p w:rsidR="00D43960" w:rsidRPr="00AA517B" w:rsidRDefault="00D43960" w:rsidP="00D43960">
      <w:pPr>
        <w:numPr>
          <w:ilvl w:val="5"/>
          <w:numId w:val="15"/>
        </w:numPr>
        <w:tabs>
          <w:tab w:val="clear" w:pos="4320"/>
          <w:tab w:val="left" w:pos="2340"/>
        </w:tabs>
        <w:ind w:left="2340"/>
        <w:rPr>
          <w:rFonts w:ascii="Kalinga" w:hAnsi="Kalinga" w:cs="Kalinga"/>
          <w:sz w:val="20"/>
          <w:szCs w:val="20"/>
        </w:rPr>
      </w:pPr>
      <w:r w:rsidRPr="00AA517B">
        <w:rPr>
          <w:rFonts w:ascii="Kalinga" w:hAnsi="Kalinga" w:cs="Kalinga"/>
          <w:sz w:val="20"/>
          <w:szCs w:val="20"/>
        </w:rPr>
        <w:t xml:space="preserve">Preferred Application for submitted graphics is Adobe Illustrator. EPS files are acceptable.  </w:t>
      </w:r>
    </w:p>
    <w:p w:rsidR="00D43960" w:rsidRPr="00AA517B" w:rsidRDefault="00D43960" w:rsidP="00D43960">
      <w:pPr>
        <w:numPr>
          <w:ilvl w:val="5"/>
          <w:numId w:val="15"/>
        </w:numPr>
        <w:tabs>
          <w:tab w:val="clear" w:pos="4320"/>
          <w:tab w:val="num" w:pos="2340"/>
        </w:tabs>
        <w:ind w:left="2340"/>
        <w:rPr>
          <w:rFonts w:ascii="Kalinga" w:hAnsi="Kalinga" w:cs="Kalinga"/>
          <w:sz w:val="20"/>
          <w:szCs w:val="20"/>
        </w:rPr>
      </w:pPr>
      <w:r w:rsidRPr="00AA517B">
        <w:rPr>
          <w:rFonts w:ascii="Kalinga" w:hAnsi="Kalinga" w:cs="Kalinga"/>
          <w:sz w:val="20"/>
          <w:szCs w:val="20"/>
        </w:rPr>
        <w:t>All documents are to be in CMYK colors. The document size is 100% for even percentage increases, for large files 1” = 1’. If the only available file is a .</w:t>
      </w:r>
      <w:proofErr w:type="spellStart"/>
      <w:r w:rsidRPr="00AA517B">
        <w:rPr>
          <w:rFonts w:ascii="Kalinga" w:hAnsi="Kalinga" w:cs="Kalinga"/>
          <w:sz w:val="20"/>
          <w:szCs w:val="20"/>
        </w:rPr>
        <w:t>tif</w:t>
      </w:r>
      <w:proofErr w:type="spellEnd"/>
      <w:r w:rsidRPr="00AA517B">
        <w:rPr>
          <w:rFonts w:ascii="Kalinga" w:hAnsi="Kalinga" w:cs="Kalinga"/>
          <w:sz w:val="20"/>
          <w:szCs w:val="20"/>
        </w:rPr>
        <w:t xml:space="preserve"> or .</w:t>
      </w:r>
      <w:proofErr w:type="spellStart"/>
      <w:r w:rsidRPr="00AA517B">
        <w:rPr>
          <w:rFonts w:ascii="Kalinga" w:hAnsi="Kalinga" w:cs="Kalinga"/>
          <w:sz w:val="20"/>
          <w:szCs w:val="20"/>
        </w:rPr>
        <w:t>eps</w:t>
      </w:r>
      <w:proofErr w:type="spellEnd"/>
      <w:r w:rsidRPr="00AA517B">
        <w:rPr>
          <w:rFonts w:ascii="Kalinga" w:hAnsi="Kalinga" w:cs="Kalinga"/>
          <w:sz w:val="20"/>
          <w:szCs w:val="20"/>
        </w:rPr>
        <w:t xml:space="preserve"> file then resolution is important. </w:t>
      </w:r>
    </w:p>
    <w:p w:rsidR="00D43960" w:rsidRPr="00AA517B" w:rsidRDefault="00D43960" w:rsidP="00D43960">
      <w:pPr>
        <w:numPr>
          <w:ilvl w:val="5"/>
          <w:numId w:val="15"/>
        </w:numPr>
        <w:tabs>
          <w:tab w:val="clear" w:pos="4320"/>
          <w:tab w:val="num" w:pos="2340"/>
        </w:tabs>
        <w:ind w:left="2340"/>
        <w:rPr>
          <w:rFonts w:ascii="Kalinga" w:hAnsi="Kalinga" w:cs="Kalinga"/>
          <w:sz w:val="20"/>
          <w:szCs w:val="20"/>
        </w:rPr>
      </w:pPr>
      <w:r w:rsidRPr="00AA517B">
        <w:rPr>
          <w:rFonts w:ascii="Kalinga" w:hAnsi="Kalinga" w:cs="Kalinga"/>
          <w:sz w:val="20"/>
          <w:szCs w:val="20"/>
        </w:rPr>
        <w:t xml:space="preserve">Artwork that consists of photography needs to be at least 150 dpi at 100% </w:t>
      </w:r>
    </w:p>
    <w:p w:rsidR="00D43960" w:rsidRPr="00AA517B" w:rsidRDefault="00D43960" w:rsidP="00D43960">
      <w:pPr>
        <w:numPr>
          <w:ilvl w:val="5"/>
          <w:numId w:val="15"/>
        </w:numPr>
        <w:tabs>
          <w:tab w:val="clear" w:pos="4320"/>
          <w:tab w:val="num" w:pos="2340"/>
        </w:tabs>
        <w:ind w:left="2340"/>
        <w:rPr>
          <w:rFonts w:ascii="Kalinga" w:hAnsi="Kalinga" w:cs="Kalinga"/>
          <w:sz w:val="20"/>
          <w:szCs w:val="20"/>
        </w:rPr>
      </w:pPr>
      <w:r w:rsidRPr="00AA517B">
        <w:rPr>
          <w:rFonts w:ascii="Kalinga" w:hAnsi="Kalinga" w:cs="Kalinga"/>
          <w:sz w:val="20"/>
          <w:szCs w:val="20"/>
        </w:rPr>
        <w:t xml:space="preserve">If the only available artwork is not in a vector format, expect text and edges to be bitmapped, stair stepped, or fuzzy.  </w:t>
      </w:r>
      <w:proofErr w:type="spellStart"/>
      <w:r w:rsidRPr="00AA517B">
        <w:rPr>
          <w:rFonts w:ascii="Kalinga" w:hAnsi="Kalinga" w:cs="Kalinga"/>
          <w:sz w:val="20"/>
          <w:szCs w:val="20"/>
        </w:rPr>
        <w:t>Plus+Graphic</w:t>
      </w:r>
      <w:proofErr w:type="spellEnd"/>
      <w:r w:rsidRPr="00AA517B">
        <w:rPr>
          <w:rFonts w:ascii="Kalinga" w:hAnsi="Kalinga" w:cs="Kalinga"/>
          <w:sz w:val="20"/>
          <w:szCs w:val="20"/>
        </w:rPr>
        <w:t xml:space="preserve"> Image design assistance available by quote. </w:t>
      </w:r>
    </w:p>
    <w:p w:rsidR="00D43960" w:rsidRPr="00AA517B" w:rsidRDefault="00D43960" w:rsidP="00D43960">
      <w:pPr>
        <w:numPr>
          <w:ilvl w:val="5"/>
          <w:numId w:val="15"/>
        </w:numPr>
        <w:tabs>
          <w:tab w:val="clear" w:pos="4320"/>
          <w:tab w:val="num" w:pos="2340"/>
        </w:tabs>
        <w:ind w:left="2340"/>
        <w:rPr>
          <w:rFonts w:ascii="Kalinga" w:hAnsi="Kalinga" w:cs="Kalinga"/>
          <w:sz w:val="20"/>
          <w:szCs w:val="20"/>
        </w:rPr>
      </w:pPr>
      <w:r w:rsidRPr="00AA517B">
        <w:rPr>
          <w:rFonts w:ascii="Kalinga" w:hAnsi="Kalinga" w:cs="Kalinga"/>
          <w:sz w:val="20"/>
          <w:szCs w:val="20"/>
        </w:rPr>
        <w:t>All black text and black vector elements to be at least 60% CMY and 100% black. This creates a rich accurate black.</w:t>
      </w:r>
    </w:p>
    <w:p w:rsidR="00D43960" w:rsidRPr="00AA517B" w:rsidRDefault="00D43960" w:rsidP="00D43960">
      <w:pPr>
        <w:numPr>
          <w:ilvl w:val="5"/>
          <w:numId w:val="15"/>
        </w:numPr>
        <w:tabs>
          <w:tab w:val="clear" w:pos="4320"/>
          <w:tab w:val="num" w:pos="2340"/>
        </w:tabs>
        <w:ind w:left="2340"/>
        <w:rPr>
          <w:rFonts w:ascii="Kalinga" w:hAnsi="Kalinga" w:cs="Kalinga"/>
          <w:sz w:val="20"/>
          <w:szCs w:val="20"/>
        </w:rPr>
      </w:pPr>
      <w:r w:rsidRPr="00AA517B">
        <w:rPr>
          <w:rFonts w:ascii="Kalinga" w:hAnsi="Kalinga" w:cs="Kalinga"/>
          <w:sz w:val="20"/>
          <w:szCs w:val="20"/>
        </w:rPr>
        <w:t xml:space="preserve">Outline all necessary text and images. </w:t>
      </w:r>
    </w:p>
    <w:p w:rsidR="00D43960" w:rsidRPr="00AA517B" w:rsidRDefault="00D43960" w:rsidP="00D43960">
      <w:pPr>
        <w:numPr>
          <w:ilvl w:val="5"/>
          <w:numId w:val="15"/>
        </w:numPr>
        <w:tabs>
          <w:tab w:val="clear" w:pos="4320"/>
          <w:tab w:val="num" w:pos="2340"/>
        </w:tabs>
        <w:ind w:left="2340"/>
        <w:rPr>
          <w:rFonts w:ascii="Kalinga" w:hAnsi="Kalinga" w:cs="Kalinga"/>
          <w:sz w:val="20"/>
          <w:szCs w:val="20"/>
        </w:rPr>
      </w:pPr>
      <w:r w:rsidRPr="00AA517B">
        <w:rPr>
          <w:rFonts w:ascii="Kalinga" w:hAnsi="Kalinga" w:cs="Kalinga"/>
          <w:sz w:val="20"/>
          <w:szCs w:val="20"/>
        </w:rPr>
        <w:t>Include all files used in the document. When necessary be sure to link supported files instead of embedding including all fonts that are used.</w:t>
      </w:r>
    </w:p>
    <w:p w:rsidR="00D43960" w:rsidRPr="00AA517B" w:rsidRDefault="00D43960" w:rsidP="00D43960">
      <w:pPr>
        <w:numPr>
          <w:ilvl w:val="5"/>
          <w:numId w:val="15"/>
        </w:numPr>
        <w:tabs>
          <w:tab w:val="clear" w:pos="4320"/>
          <w:tab w:val="num" w:pos="2340"/>
        </w:tabs>
        <w:ind w:left="2340"/>
        <w:rPr>
          <w:rFonts w:ascii="Kalinga" w:hAnsi="Kalinga" w:cs="Kalinga"/>
          <w:sz w:val="20"/>
          <w:szCs w:val="20"/>
        </w:rPr>
      </w:pPr>
      <w:r w:rsidRPr="00AA517B">
        <w:rPr>
          <w:rFonts w:ascii="Kalinga" w:hAnsi="Kalinga" w:cs="Kalinga"/>
          <w:sz w:val="20"/>
          <w:szCs w:val="20"/>
        </w:rPr>
        <w:t xml:space="preserve">Send a full color proof made from the CMYK document. This allows us to match colors as close as possible when necessary. </w:t>
      </w:r>
    </w:p>
    <w:p w:rsidR="00D43960" w:rsidRPr="00AA517B" w:rsidRDefault="00D43960" w:rsidP="00D43960">
      <w:pPr>
        <w:numPr>
          <w:ilvl w:val="1"/>
          <w:numId w:val="8"/>
        </w:numPr>
        <w:rPr>
          <w:rFonts w:ascii="Kalinga" w:hAnsi="Kalinga" w:cs="Kalinga"/>
          <w:sz w:val="20"/>
          <w:szCs w:val="20"/>
        </w:rPr>
      </w:pPr>
      <w:proofErr w:type="spellStart"/>
      <w:r w:rsidRPr="00AA517B">
        <w:rPr>
          <w:rFonts w:ascii="Kalinga" w:hAnsi="Kalinga" w:cs="Kalinga"/>
          <w:sz w:val="20"/>
          <w:szCs w:val="20"/>
        </w:rPr>
        <w:t>Plus+Graphic</w:t>
      </w:r>
      <w:proofErr w:type="spellEnd"/>
      <w:r w:rsidRPr="00AA517B">
        <w:rPr>
          <w:rFonts w:ascii="Kalinga" w:hAnsi="Kalinga" w:cs="Kalinga"/>
          <w:sz w:val="20"/>
          <w:szCs w:val="20"/>
        </w:rPr>
        <w:t xml:space="preserve"> Extrusions:  Extrusions are painted using a powder-coated process. Optional colors available other than the standard set of colors creating the opportunity to match extruded pieces with graphic or aesthetics. Includes a set up fee and minimum order requirement. </w:t>
      </w:r>
    </w:p>
    <w:p w:rsidR="00D43960" w:rsidRPr="00AA517B" w:rsidRDefault="00D43960" w:rsidP="00D43960">
      <w:pPr>
        <w:numPr>
          <w:ilvl w:val="1"/>
          <w:numId w:val="8"/>
        </w:numPr>
        <w:rPr>
          <w:rFonts w:ascii="Kalinga" w:hAnsi="Kalinga" w:cs="Kalinga"/>
          <w:sz w:val="20"/>
          <w:szCs w:val="20"/>
        </w:rPr>
      </w:pPr>
      <w:r w:rsidRPr="00AA517B">
        <w:rPr>
          <w:rFonts w:ascii="Kalinga" w:hAnsi="Kalinga" w:cs="Kalinga"/>
          <w:sz w:val="20"/>
          <w:szCs w:val="20"/>
        </w:rPr>
        <w:t xml:space="preserve">SOS will work with the </w:t>
      </w:r>
      <w:proofErr w:type="spellStart"/>
      <w:r w:rsidRPr="00AA517B">
        <w:rPr>
          <w:rFonts w:ascii="Kalinga" w:hAnsi="Kalinga" w:cs="Kalinga"/>
          <w:sz w:val="20"/>
          <w:szCs w:val="20"/>
        </w:rPr>
        <w:t>specifier</w:t>
      </w:r>
      <w:proofErr w:type="spellEnd"/>
      <w:r w:rsidRPr="00AA517B">
        <w:rPr>
          <w:rFonts w:ascii="Kalinga" w:hAnsi="Kalinga" w:cs="Kalinga"/>
          <w:sz w:val="20"/>
          <w:szCs w:val="20"/>
        </w:rPr>
        <w:t xml:space="preserve"> and all </w:t>
      </w:r>
      <w:proofErr w:type="spellStart"/>
      <w:r w:rsidRPr="00AA517B">
        <w:rPr>
          <w:rFonts w:ascii="Kalinga" w:hAnsi="Kalinga" w:cs="Kalinga"/>
          <w:sz w:val="20"/>
          <w:szCs w:val="20"/>
        </w:rPr>
        <w:t>Plus+Graphic</w:t>
      </w:r>
      <w:proofErr w:type="spellEnd"/>
      <w:r w:rsidRPr="00AA517B">
        <w:rPr>
          <w:rFonts w:ascii="Kalinga" w:hAnsi="Kalinga" w:cs="Kalinga"/>
          <w:sz w:val="20"/>
          <w:szCs w:val="20"/>
        </w:rPr>
        <w:t xml:space="preserve"> content to guarantee correct data and correct data formats in prefabrication of </w:t>
      </w:r>
      <w:proofErr w:type="spellStart"/>
      <w:r w:rsidRPr="00AA517B">
        <w:rPr>
          <w:rFonts w:ascii="Kalinga" w:hAnsi="Kalinga" w:cs="Kalinga"/>
          <w:sz w:val="20"/>
          <w:szCs w:val="20"/>
        </w:rPr>
        <w:t>Plus+Graphic</w:t>
      </w:r>
      <w:proofErr w:type="spellEnd"/>
      <w:r w:rsidRPr="00AA517B">
        <w:rPr>
          <w:rFonts w:ascii="Kalinga" w:hAnsi="Kalinga" w:cs="Kalinga"/>
          <w:sz w:val="20"/>
          <w:szCs w:val="20"/>
        </w:rPr>
        <w:t xml:space="preserve"> shades. </w:t>
      </w:r>
    </w:p>
    <w:p w:rsidR="00D43960" w:rsidRPr="00AA517B" w:rsidRDefault="00D43960" w:rsidP="00D43960">
      <w:pPr>
        <w:numPr>
          <w:ilvl w:val="1"/>
          <w:numId w:val="8"/>
        </w:numPr>
        <w:rPr>
          <w:rFonts w:ascii="Kalinga" w:hAnsi="Kalinga" w:cs="Kalinga"/>
          <w:sz w:val="20"/>
          <w:szCs w:val="20"/>
        </w:rPr>
      </w:pPr>
      <w:r w:rsidRPr="00AA517B">
        <w:rPr>
          <w:rFonts w:ascii="Kalinga" w:hAnsi="Kalinga" w:cs="Kalinga"/>
          <w:sz w:val="20"/>
          <w:szCs w:val="20"/>
        </w:rPr>
        <w:t>Additional artwork charges may apply.</w:t>
      </w:r>
    </w:p>
    <w:p w:rsidR="00D43960" w:rsidRPr="00AA517B" w:rsidRDefault="00D43960" w:rsidP="00D43960">
      <w:pPr>
        <w:rPr>
          <w:rFonts w:ascii="Kalinga" w:hAnsi="Kalinga" w:cs="Kalinga"/>
          <w:sz w:val="20"/>
          <w:szCs w:val="20"/>
        </w:rPr>
      </w:pPr>
    </w:p>
    <w:p w:rsidR="00D43960" w:rsidRPr="00AA517B" w:rsidRDefault="00D43960" w:rsidP="00D43960">
      <w:pPr>
        <w:pStyle w:val="ListParagraph"/>
        <w:numPr>
          <w:ilvl w:val="0"/>
          <w:numId w:val="8"/>
        </w:numPr>
        <w:rPr>
          <w:rFonts w:ascii="Kalinga" w:hAnsi="Kalinga" w:cs="Kalinga"/>
          <w:sz w:val="20"/>
          <w:szCs w:val="20"/>
        </w:rPr>
      </w:pPr>
      <w:proofErr w:type="spellStart"/>
      <w:r w:rsidRPr="00AA517B">
        <w:rPr>
          <w:rFonts w:ascii="Kalinga" w:hAnsi="Kalinga" w:cs="Kalinga"/>
          <w:sz w:val="20"/>
          <w:szCs w:val="20"/>
          <w:u w:val="single"/>
        </w:rPr>
        <w:t>Hembar</w:t>
      </w:r>
      <w:proofErr w:type="spellEnd"/>
      <w:r w:rsidRPr="00AA517B">
        <w:rPr>
          <w:rFonts w:ascii="Kalinga" w:hAnsi="Kalinga" w:cs="Kalinga"/>
          <w:sz w:val="20"/>
          <w:szCs w:val="20"/>
          <w:u w:val="single"/>
        </w:rPr>
        <w:t>:</w:t>
      </w:r>
      <w:r w:rsidRPr="00AA517B">
        <w:rPr>
          <w:rFonts w:ascii="Kalinga" w:hAnsi="Kalinga" w:cs="Kalinga"/>
          <w:sz w:val="20"/>
          <w:szCs w:val="20"/>
        </w:rPr>
        <w:t xml:space="preserve"> Shall be a continuous aluminum bar 1” X 3/16” with sufficient weight to allow the shade to hang without buckling or sagging.</w:t>
      </w:r>
      <w:r w:rsidR="00F63CE7">
        <w:rPr>
          <w:rFonts w:ascii="Kalinga" w:hAnsi="Kalinga" w:cs="Kalinga"/>
          <w:sz w:val="20"/>
          <w:szCs w:val="20"/>
        </w:rPr>
        <w:t xml:space="preserve"> </w:t>
      </w:r>
      <w:r w:rsidR="00F63CE7">
        <w:rPr>
          <w:rFonts w:ascii="Kalinga" w:hAnsi="Kalinga" w:cs="Kalinga"/>
          <w:sz w:val="20"/>
          <w:szCs w:val="20"/>
        </w:rPr>
        <w:t xml:space="preserve">Standard </w:t>
      </w:r>
      <w:proofErr w:type="spellStart"/>
      <w:r w:rsidR="00F63CE7">
        <w:rPr>
          <w:rFonts w:ascii="Kalinga" w:hAnsi="Kalinga" w:cs="Kalinga"/>
          <w:sz w:val="20"/>
          <w:szCs w:val="20"/>
        </w:rPr>
        <w:t>hembar</w:t>
      </w:r>
      <w:proofErr w:type="spellEnd"/>
      <w:r w:rsidR="00F63CE7">
        <w:rPr>
          <w:rFonts w:ascii="Kalinga" w:hAnsi="Kalinga" w:cs="Kalinga"/>
          <w:sz w:val="20"/>
          <w:szCs w:val="20"/>
        </w:rPr>
        <w:t xml:space="preserve"> is wrapped in fabric and sealed around all edges.</w:t>
      </w:r>
    </w:p>
    <w:p w:rsidR="00D43960" w:rsidRPr="00AA517B" w:rsidRDefault="00D43960" w:rsidP="00D43960">
      <w:pPr>
        <w:numPr>
          <w:ilvl w:val="1"/>
          <w:numId w:val="8"/>
        </w:numPr>
        <w:rPr>
          <w:rFonts w:ascii="Kalinga" w:hAnsi="Kalinga" w:cs="Kalinga"/>
          <w:sz w:val="20"/>
          <w:szCs w:val="20"/>
          <w:highlight w:val="magenta"/>
        </w:rPr>
      </w:pPr>
      <w:r w:rsidRPr="00AA517B">
        <w:rPr>
          <w:rFonts w:ascii="Kalinga" w:hAnsi="Kalinga" w:cs="Kalinga"/>
          <w:sz w:val="20"/>
          <w:szCs w:val="20"/>
          <w:highlight w:val="magenta"/>
          <w:u w:val="single"/>
        </w:rPr>
        <w:t xml:space="preserve">Exposed </w:t>
      </w:r>
      <w:proofErr w:type="spellStart"/>
      <w:r w:rsidRPr="00AA517B">
        <w:rPr>
          <w:rFonts w:ascii="Kalinga" w:hAnsi="Kalinga" w:cs="Kalinga"/>
          <w:sz w:val="20"/>
          <w:szCs w:val="20"/>
          <w:highlight w:val="magenta"/>
          <w:u w:val="single"/>
        </w:rPr>
        <w:t>Hembar</w:t>
      </w:r>
      <w:proofErr w:type="spellEnd"/>
      <w:r w:rsidRPr="00AA517B">
        <w:rPr>
          <w:rFonts w:ascii="Kalinga" w:hAnsi="Kalinga" w:cs="Kalinga"/>
          <w:sz w:val="20"/>
          <w:szCs w:val="20"/>
          <w:highlight w:val="magenta"/>
          <w:u w:val="single"/>
        </w:rPr>
        <w:t xml:space="preserve"> (OPTION)</w:t>
      </w:r>
      <w:proofErr w:type="gramStart"/>
      <w:r w:rsidRPr="00AA517B">
        <w:rPr>
          <w:rFonts w:ascii="Kalinga" w:hAnsi="Kalinga" w:cs="Kalinga"/>
          <w:sz w:val="20"/>
          <w:szCs w:val="20"/>
          <w:highlight w:val="magenta"/>
          <w:u w:val="single"/>
        </w:rPr>
        <w:t>:</w:t>
      </w:r>
      <w:r w:rsidRPr="00AA517B">
        <w:rPr>
          <w:rFonts w:ascii="Kalinga" w:hAnsi="Kalinga" w:cs="Kalinga"/>
          <w:sz w:val="20"/>
          <w:szCs w:val="20"/>
        </w:rPr>
        <w:t>This</w:t>
      </w:r>
      <w:proofErr w:type="gramEnd"/>
      <w:r w:rsidRPr="00AA517B">
        <w:rPr>
          <w:rFonts w:ascii="Kalinga" w:hAnsi="Kalinga" w:cs="Kalinga"/>
          <w:sz w:val="20"/>
          <w:szCs w:val="20"/>
        </w:rPr>
        <w:t xml:space="preserve"> </w:t>
      </w:r>
      <w:proofErr w:type="spellStart"/>
      <w:r w:rsidRPr="00AA517B">
        <w:rPr>
          <w:rFonts w:ascii="Kalinga" w:hAnsi="Kalinga" w:cs="Kalinga"/>
          <w:sz w:val="20"/>
          <w:szCs w:val="20"/>
        </w:rPr>
        <w:t>hembar</w:t>
      </w:r>
      <w:proofErr w:type="spellEnd"/>
      <w:r w:rsidRPr="00AA517B">
        <w:rPr>
          <w:rFonts w:ascii="Kalinga" w:hAnsi="Kalinga" w:cs="Kalinga"/>
          <w:sz w:val="20"/>
          <w:szCs w:val="20"/>
        </w:rPr>
        <w:t xml:space="preserve"> is mounted on the exterior of the bottom hem of shade. It is constructed of extruded aluminum and is weighted to properly raise and lower the shade without buckling or sagging.</w:t>
      </w:r>
    </w:p>
    <w:p w:rsidR="00D43960" w:rsidRPr="00AA517B" w:rsidRDefault="00D43960" w:rsidP="00D43960">
      <w:pPr>
        <w:ind w:left="1620"/>
        <w:rPr>
          <w:rFonts w:ascii="Kalinga" w:hAnsi="Kalinga" w:cs="Kalinga"/>
          <w:sz w:val="20"/>
          <w:szCs w:val="20"/>
          <w:highlight w:val="magenta"/>
        </w:rPr>
      </w:pPr>
    </w:p>
    <w:p w:rsidR="00D43960" w:rsidRPr="00AA517B" w:rsidRDefault="00D43960" w:rsidP="00D43960">
      <w:pPr>
        <w:numPr>
          <w:ilvl w:val="0"/>
          <w:numId w:val="8"/>
        </w:numPr>
        <w:rPr>
          <w:rFonts w:ascii="Kalinga" w:hAnsi="Kalinga" w:cs="Kalinga"/>
          <w:sz w:val="20"/>
          <w:szCs w:val="20"/>
        </w:rPr>
      </w:pPr>
      <w:r w:rsidRPr="00AA517B">
        <w:rPr>
          <w:rFonts w:ascii="Kalinga" w:hAnsi="Kalinga" w:cs="Kalinga"/>
          <w:sz w:val="20"/>
          <w:szCs w:val="20"/>
        </w:rPr>
        <w:t>Attachment Options</w:t>
      </w:r>
    </w:p>
    <w:p w:rsidR="00D43960" w:rsidRPr="00AA517B" w:rsidRDefault="00D43960" w:rsidP="00D43960">
      <w:pPr>
        <w:numPr>
          <w:ilvl w:val="1"/>
          <w:numId w:val="8"/>
        </w:numPr>
        <w:rPr>
          <w:rFonts w:ascii="Kalinga" w:hAnsi="Kalinga" w:cs="Kalinga"/>
          <w:sz w:val="20"/>
          <w:szCs w:val="20"/>
        </w:rPr>
      </w:pPr>
      <w:r w:rsidRPr="00AA517B">
        <w:rPr>
          <w:rFonts w:ascii="Kalinga" w:hAnsi="Kalinga" w:cs="Kalinga"/>
          <w:sz w:val="20"/>
          <w:szCs w:val="20"/>
        </w:rPr>
        <w:t xml:space="preserve">Attached with screws through the top </w:t>
      </w:r>
      <w:proofErr w:type="spellStart"/>
      <w:r w:rsidRPr="00AA517B">
        <w:rPr>
          <w:rFonts w:ascii="Kalinga" w:hAnsi="Kalinga" w:cs="Kalinga"/>
          <w:sz w:val="20"/>
          <w:szCs w:val="20"/>
        </w:rPr>
        <w:t>hembar</w:t>
      </w:r>
      <w:proofErr w:type="spellEnd"/>
      <w:r w:rsidRPr="00AA517B">
        <w:rPr>
          <w:rFonts w:ascii="Kalinga" w:hAnsi="Kalinga" w:cs="Kalinga"/>
          <w:sz w:val="20"/>
          <w:szCs w:val="20"/>
        </w:rPr>
        <w:t xml:space="preserve">. </w:t>
      </w:r>
    </w:p>
    <w:p w:rsidR="00D43960" w:rsidRPr="00AA517B" w:rsidRDefault="00D43960" w:rsidP="00D43960">
      <w:pPr>
        <w:numPr>
          <w:ilvl w:val="1"/>
          <w:numId w:val="8"/>
        </w:numPr>
        <w:rPr>
          <w:rFonts w:ascii="Kalinga" w:hAnsi="Kalinga" w:cs="Kalinga"/>
          <w:sz w:val="20"/>
          <w:szCs w:val="20"/>
        </w:rPr>
      </w:pPr>
      <w:r w:rsidRPr="00AA517B">
        <w:rPr>
          <w:rFonts w:ascii="Kalinga" w:hAnsi="Kalinga" w:cs="Kalinga"/>
          <w:sz w:val="20"/>
          <w:szCs w:val="20"/>
          <w:highlight w:val="magenta"/>
          <w:u w:val="single"/>
        </w:rPr>
        <w:t>Velcro (OPTION):</w:t>
      </w:r>
      <w:r w:rsidRPr="00AA517B">
        <w:rPr>
          <w:rFonts w:ascii="Kalinga" w:hAnsi="Kalinga" w:cs="Kalinga"/>
          <w:sz w:val="20"/>
          <w:szCs w:val="20"/>
          <w:u w:val="single"/>
        </w:rPr>
        <w:t xml:space="preserve"> </w:t>
      </w:r>
      <w:r w:rsidRPr="00AA517B">
        <w:rPr>
          <w:rFonts w:ascii="Kalinga" w:hAnsi="Kalinga" w:cs="Kalinga"/>
          <w:sz w:val="20"/>
          <w:szCs w:val="20"/>
        </w:rPr>
        <w:t>Shall be applied to one side of the fabric in the desired shape of the shade panel (i.e. arch) and to the inside or outside of the window mullion. The two sides attach to each other securing the shade in place.</w:t>
      </w:r>
    </w:p>
    <w:p w:rsidR="00D43960" w:rsidRPr="00AA517B" w:rsidRDefault="00D43960" w:rsidP="00D43960">
      <w:pPr>
        <w:ind w:left="900"/>
        <w:rPr>
          <w:rFonts w:ascii="Kalinga" w:hAnsi="Kalinga" w:cs="Kalinga"/>
          <w:sz w:val="20"/>
          <w:szCs w:val="20"/>
          <w:highlight w:val="cyan"/>
        </w:rPr>
      </w:pPr>
    </w:p>
    <w:p w:rsidR="00D43960" w:rsidRPr="00AA517B" w:rsidRDefault="00D43960" w:rsidP="00D43960">
      <w:pPr>
        <w:ind w:left="540"/>
        <w:rPr>
          <w:rFonts w:ascii="Kalinga" w:hAnsi="Kalinga" w:cs="Kalinga"/>
          <w:b/>
          <w:sz w:val="20"/>
          <w:szCs w:val="20"/>
          <w:highlight w:val="magenta"/>
        </w:rPr>
      </w:pPr>
      <w:proofErr w:type="spellStart"/>
      <w:r w:rsidRPr="00AA517B">
        <w:rPr>
          <w:rFonts w:ascii="Kalinga" w:hAnsi="Kalinga" w:cs="Kalinga"/>
          <w:b/>
          <w:sz w:val="20"/>
          <w:szCs w:val="20"/>
          <w:highlight w:val="magenta"/>
        </w:rPr>
        <w:t>Specifier</w:t>
      </w:r>
      <w:proofErr w:type="spellEnd"/>
      <w:r w:rsidRPr="00AA517B">
        <w:rPr>
          <w:rFonts w:ascii="Kalinga" w:hAnsi="Kalinga" w:cs="Kalinga"/>
          <w:b/>
          <w:sz w:val="20"/>
          <w:szCs w:val="20"/>
          <w:highlight w:val="magenta"/>
        </w:rPr>
        <w:t xml:space="preserve"> please select from the options below if you have a </w:t>
      </w:r>
      <w:proofErr w:type="spellStart"/>
      <w:r w:rsidRPr="00AA517B">
        <w:rPr>
          <w:rFonts w:ascii="Kalinga" w:hAnsi="Kalinga" w:cs="Kalinga"/>
          <w:b/>
          <w:sz w:val="20"/>
          <w:szCs w:val="20"/>
          <w:highlight w:val="magenta"/>
        </w:rPr>
        <w:t>Fixxed</w:t>
      </w:r>
      <w:proofErr w:type="spellEnd"/>
      <w:r w:rsidRPr="00AA517B">
        <w:rPr>
          <w:rFonts w:ascii="Kalinga" w:hAnsi="Kalinga" w:cs="Kalinga"/>
          <w:b/>
          <w:sz w:val="20"/>
          <w:szCs w:val="20"/>
          <w:highlight w:val="magenta"/>
        </w:rPr>
        <w:t xml:space="preserve"> Shade application that would require a top or side/sill treatment. </w:t>
      </w:r>
      <w:r w:rsidR="00AE5013" w:rsidRPr="00AA517B">
        <w:rPr>
          <w:rFonts w:ascii="Kalinga" w:hAnsi="Kalinga" w:cs="Kalinga"/>
          <w:b/>
          <w:sz w:val="20"/>
          <w:szCs w:val="20"/>
          <w:highlight w:val="magenta"/>
        </w:rPr>
        <w:t xml:space="preserve">Please note that the options below would not be available for all applications, it will depend on the installation conditions. These will be reviewed per project as necessary. </w:t>
      </w:r>
      <w:r w:rsidRPr="00AA517B">
        <w:rPr>
          <w:rFonts w:ascii="Kalinga" w:hAnsi="Kalinga" w:cs="Kalinga"/>
          <w:b/>
          <w:sz w:val="20"/>
          <w:szCs w:val="20"/>
          <w:highlight w:val="magenta"/>
        </w:rPr>
        <w:t>Please contact Sun or Shade for questions regarding unique shapes, such as an arch. If no additional treatments are needed, please delete this and the following sections.</w:t>
      </w:r>
    </w:p>
    <w:p w:rsidR="00D43960" w:rsidRPr="00AA517B" w:rsidRDefault="00D43960" w:rsidP="00D43960">
      <w:pPr>
        <w:ind w:left="900"/>
        <w:rPr>
          <w:rFonts w:ascii="Kalinga" w:hAnsi="Kalinga" w:cs="Kalinga"/>
          <w:sz w:val="20"/>
          <w:szCs w:val="20"/>
          <w:highlight w:val="cyan"/>
        </w:rPr>
      </w:pPr>
    </w:p>
    <w:p w:rsidR="00D43960" w:rsidRPr="00AA517B" w:rsidRDefault="00D43960" w:rsidP="00D43960">
      <w:pPr>
        <w:numPr>
          <w:ilvl w:val="0"/>
          <w:numId w:val="8"/>
        </w:numPr>
        <w:rPr>
          <w:rFonts w:ascii="Kalinga" w:hAnsi="Kalinga" w:cs="Kalinga"/>
          <w:sz w:val="20"/>
          <w:szCs w:val="20"/>
        </w:rPr>
      </w:pPr>
      <w:r w:rsidRPr="00AA517B">
        <w:rPr>
          <w:rFonts w:ascii="Kalinga" w:hAnsi="Kalinga" w:cs="Kalinga"/>
          <w:sz w:val="20"/>
          <w:szCs w:val="20"/>
          <w:highlight w:val="cyan"/>
          <w:u w:val="single"/>
        </w:rPr>
        <w:lastRenderedPageBreak/>
        <w:t>Side (and</w:t>
      </w:r>
      <w:r w:rsidR="006A1061" w:rsidRPr="00AA517B">
        <w:rPr>
          <w:rFonts w:ascii="Kalinga" w:hAnsi="Kalinga" w:cs="Kalinga"/>
          <w:sz w:val="20"/>
          <w:szCs w:val="20"/>
          <w:highlight w:val="cyan"/>
          <w:u w:val="single"/>
        </w:rPr>
        <w:t>/or</w:t>
      </w:r>
      <w:r w:rsidRPr="00AA517B">
        <w:rPr>
          <w:rFonts w:ascii="Kalinga" w:hAnsi="Kalinga" w:cs="Kalinga"/>
          <w:sz w:val="20"/>
          <w:szCs w:val="20"/>
          <w:highlight w:val="cyan"/>
          <w:u w:val="single"/>
        </w:rPr>
        <w:t xml:space="preserve"> Sill) Channel (OPTION):</w:t>
      </w:r>
      <w:r w:rsidRPr="00AA517B">
        <w:rPr>
          <w:rFonts w:ascii="Kalinga" w:hAnsi="Kalinga" w:cs="Kalinga"/>
          <w:sz w:val="20"/>
          <w:szCs w:val="20"/>
        </w:rPr>
        <w:t xml:space="preserve">  Extruded aluminum channel through which each side of a shade travels to create blackout application. The rails shall contain soft brushes on a minimum of one side depending on application to enclose the fabric shade in a light tight condition. The side and bottom channels should be installed in a light bead of caulking to prevent light penetration. </w:t>
      </w:r>
    </w:p>
    <w:p w:rsidR="00D43960" w:rsidRPr="00AA517B" w:rsidRDefault="00D43960" w:rsidP="00D43960">
      <w:pPr>
        <w:numPr>
          <w:ilvl w:val="1"/>
          <w:numId w:val="8"/>
        </w:numPr>
        <w:rPr>
          <w:rFonts w:ascii="Kalinga" w:hAnsi="Kalinga" w:cs="Kalinga"/>
          <w:sz w:val="20"/>
          <w:szCs w:val="20"/>
        </w:rPr>
      </w:pPr>
      <w:r w:rsidRPr="00AA517B">
        <w:rPr>
          <w:rFonts w:ascii="Kalinga" w:hAnsi="Kalinga" w:cs="Kalinga"/>
          <w:sz w:val="20"/>
          <w:szCs w:val="20"/>
          <w:u w:val="single"/>
        </w:rPr>
        <w:t>One Piece Side (and</w:t>
      </w:r>
      <w:r w:rsidR="006A1061" w:rsidRPr="00AA517B">
        <w:rPr>
          <w:rFonts w:ascii="Kalinga" w:hAnsi="Kalinga" w:cs="Kalinga"/>
          <w:sz w:val="20"/>
          <w:szCs w:val="20"/>
          <w:u w:val="single"/>
        </w:rPr>
        <w:t>/or</w:t>
      </w:r>
      <w:r w:rsidRPr="00AA517B">
        <w:rPr>
          <w:rFonts w:ascii="Kalinga" w:hAnsi="Kalinga" w:cs="Kalinga"/>
          <w:sz w:val="20"/>
          <w:szCs w:val="20"/>
          <w:u w:val="single"/>
        </w:rPr>
        <w:t xml:space="preserve"> Sill) Channel:</w:t>
      </w:r>
      <w:r w:rsidRPr="00AA517B">
        <w:rPr>
          <w:rFonts w:ascii="Kalinga" w:hAnsi="Kalinga" w:cs="Kalinga"/>
          <w:sz w:val="20"/>
          <w:szCs w:val="20"/>
        </w:rPr>
        <w:t xml:space="preserve"> .060 extruded aluminum 2” deep by ¾” wide. This channel is ideal for inside mounting.</w:t>
      </w:r>
    </w:p>
    <w:p w:rsidR="00D43960" w:rsidRPr="00AA517B" w:rsidRDefault="00D43960" w:rsidP="00D43960">
      <w:pPr>
        <w:ind w:left="1260"/>
        <w:rPr>
          <w:rFonts w:ascii="Kalinga" w:hAnsi="Kalinga" w:cs="Kalinga"/>
          <w:sz w:val="20"/>
          <w:szCs w:val="20"/>
          <w:highlight w:val="cyan"/>
        </w:rPr>
      </w:pPr>
    </w:p>
    <w:p w:rsidR="00D43960" w:rsidRPr="00AA517B" w:rsidRDefault="00D43960" w:rsidP="00D43960">
      <w:pPr>
        <w:numPr>
          <w:ilvl w:val="0"/>
          <w:numId w:val="8"/>
        </w:numPr>
        <w:rPr>
          <w:rFonts w:ascii="Kalinga" w:hAnsi="Kalinga" w:cs="Kalinga"/>
          <w:sz w:val="20"/>
          <w:szCs w:val="20"/>
        </w:rPr>
      </w:pPr>
      <w:r w:rsidRPr="00AA517B">
        <w:rPr>
          <w:rFonts w:ascii="Kalinga" w:hAnsi="Kalinga" w:cs="Kalinga"/>
          <w:sz w:val="20"/>
          <w:szCs w:val="20"/>
          <w:highlight w:val="magenta"/>
          <w:u w:val="single"/>
        </w:rPr>
        <w:t xml:space="preserve">Bracket </w:t>
      </w:r>
      <w:proofErr w:type="gramStart"/>
      <w:r w:rsidRPr="00AA517B">
        <w:rPr>
          <w:rFonts w:ascii="Kalinga" w:hAnsi="Kalinga" w:cs="Kalinga"/>
          <w:sz w:val="20"/>
          <w:szCs w:val="20"/>
          <w:highlight w:val="magenta"/>
          <w:u w:val="single"/>
        </w:rPr>
        <w:t>Covers</w:t>
      </w:r>
      <w:proofErr w:type="gramEnd"/>
      <w:r w:rsidRPr="00AA517B">
        <w:rPr>
          <w:rFonts w:ascii="Kalinga" w:hAnsi="Kalinga" w:cs="Kalinga"/>
          <w:sz w:val="20"/>
          <w:szCs w:val="20"/>
          <w:highlight w:val="magenta"/>
          <w:u w:val="single"/>
        </w:rPr>
        <w:t xml:space="preserve"> for “Fascia” (OPTION):</w:t>
      </w:r>
      <w:r w:rsidRPr="00AA517B">
        <w:rPr>
          <w:rFonts w:ascii="Kalinga" w:hAnsi="Kalinga" w:cs="Kalinga"/>
          <w:sz w:val="20"/>
          <w:szCs w:val="20"/>
        </w:rPr>
        <w:t xml:space="preserve">  Universal bracket covers provide a finished aesthetic quality to exposed brackets.</w:t>
      </w:r>
    </w:p>
    <w:p w:rsidR="00D43960" w:rsidRPr="00AA517B" w:rsidRDefault="00D43960" w:rsidP="00D43960">
      <w:pPr>
        <w:ind w:left="540"/>
        <w:rPr>
          <w:rFonts w:ascii="Kalinga" w:hAnsi="Kalinga" w:cs="Kalinga"/>
          <w:sz w:val="20"/>
          <w:szCs w:val="20"/>
        </w:rPr>
      </w:pPr>
    </w:p>
    <w:p w:rsidR="00D43960" w:rsidRPr="00AA517B" w:rsidRDefault="00D43960" w:rsidP="00D43960">
      <w:pPr>
        <w:numPr>
          <w:ilvl w:val="0"/>
          <w:numId w:val="8"/>
        </w:numPr>
        <w:rPr>
          <w:rFonts w:ascii="Kalinga" w:hAnsi="Kalinga" w:cs="Kalinga"/>
          <w:sz w:val="20"/>
          <w:szCs w:val="20"/>
        </w:rPr>
      </w:pPr>
      <w:r w:rsidRPr="00AA517B">
        <w:rPr>
          <w:rFonts w:ascii="Kalinga" w:hAnsi="Kalinga" w:cs="Kalinga"/>
          <w:sz w:val="20"/>
          <w:szCs w:val="20"/>
          <w:highlight w:val="magenta"/>
          <w:u w:val="single"/>
        </w:rPr>
        <w:t>Fascia System (OPTION):</w:t>
      </w:r>
      <w:r w:rsidRPr="00AA517B">
        <w:rPr>
          <w:rFonts w:ascii="Kalinga" w:hAnsi="Kalinga" w:cs="Kalinga"/>
          <w:sz w:val="20"/>
          <w:szCs w:val="20"/>
        </w:rPr>
        <w:t xml:space="preserve"> All fascia systems shall be </w:t>
      </w:r>
      <w:proofErr w:type="gramStart"/>
      <w:r w:rsidRPr="00AA517B">
        <w:rPr>
          <w:rFonts w:ascii="Kalinga" w:hAnsi="Kalinga" w:cs="Kalinga"/>
          <w:sz w:val="20"/>
          <w:szCs w:val="20"/>
        </w:rPr>
        <w:t>prime</w:t>
      </w:r>
      <w:proofErr w:type="gramEnd"/>
      <w:r w:rsidRPr="00AA517B">
        <w:rPr>
          <w:rFonts w:ascii="Kalinga" w:hAnsi="Kalinga" w:cs="Kalinga"/>
          <w:sz w:val="20"/>
          <w:szCs w:val="20"/>
        </w:rPr>
        <w:t xml:space="preserve"> painted with baked enamel utilizing the powder paint method to ensure an environmental friendly application. Wet paint method shall not be accepted.</w:t>
      </w:r>
    </w:p>
    <w:p w:rsidR="00D43960" w:rsidRPr="00AA517B" w:rsidRDefault="00D43960" w:rsidP="00D43960">
      <w:pPr>
        <w:numPr>
          <w:ilvl w:val="1"/>
          <w:numId w:val="8"/>
        </w:numPr>
        <w:rPr>
          <w:rFonts w:ascii="Kalinga" w:hAnsi="Kalinga" w:cs="Kalinga"/>
          <w:sz w:val="20"/>
          <w:szCs w:val="20"/>
        </w:rPr>
      </w:pPr>
      <w:r w:rsidRPr="00AA517B">
        <w:rPr>
          <w:rFonts w:ascii="Kalinga" w:hAnsi="Kalinga" w:cs="Kalinga"/>
          <w:sz w:val="20"/>
          <w:szCs w:val="20"/>
          <w:u w:val="single"/>
        </w:rPr>
        <w:t>L-Angle Fascia:</w:t>
      </w:r>
      <w:r w:rsidRPr="00AA517B">
        <w:rPr>
          <w:rFonts w:ascii="Kalinga" w:hAnsi="Kalinga" w:cs="Kalinga"/>
          <w:sz w:val="20"/>
          <w:szCs w:val="20"/>
        </w:rPr>
        <w:t xml:space="preserve">  Fascia panels shall be made from extruded aluminum. Fascia face shall be 3” or 4” to accommodate shade roll. Fascia shall clip to brackets and snap easily into place. It shall be easily removed for any necessary maintenance. </w:t>
      </w:r>
    </w:p>
    <w:p w:rsidR="00D43960" w:rsidRPr="00AA517B" w:rsidRDefault="00D43960" w:rsidP="00D43960">
      <w:pPr>
        <w:numPr>
          <w:ilvl w:val="1"/>
          <w:numId w:val="8"/>
        </w:numPr>
        <w:rPr>
          <w:rFonts w:ascii="Kalinga" w:hAnsi="Kalinga" w:cs="Kalinga"/>
          <w:sz w:val="20"/>
          <w:szCs w:val="20"/>
        </w:rPr>
      </w:pPr>
      <w:r w:rsidRPr="00AA517B">
        <w:rPr>
          <w:rFonts w:ascii="Kalinga" w:hAnsi="Kalinga" w:cs="Kalinga"/>
          <w:sz w:val="20"/>
          <w:szCs w:val="20"/>
          <w:u w:val="single"/>
        </w:rPr>
        <w:t xml:space="preserve">Top Back Cover: </w:t>
      </w:r>
      <w:r w:rsidRPr="00AA517B">
        <w:rPr>
          <w:rFonts w:ascii="Kalinga" w:hAnsi="Kalinga" w:cs="Kalinga"/>
          <w:sz w:val="20"/>
          <w:szCs w:val="20"/>
        </w:rPr>
        <w:t xml:space="preserve">Top back cover shall be an additional L Angled piece designed to be used with the fascia to provide a cleaner look from the outside of the building as well as the inside. This piece will provide a look similar to the U shaped </w:t>
      </w:r>
      <w:proofErr w:type="spellStart"/>
      <w:r w:rsidRPr="00AA517B">
        <w:rPr>
          <w:rFonts w:ascii="Kalinga" w:hAnsi="Kalinga" w:cs="Kalinga"/>
          <w:sz w:val="20"/>
          <w:szCs w:val="20"/>
        </w:rPr>
        <w:t>headbox</w:t>
      </w:r>
      <w:proofErr w:type="spellEnd"/>
      <w:r w:rsidRPr="00AA517B">
        <w:rPr>
          <w:rFonts w:ascii="Kalinga" w:hAnsi="Kalinga" w:cs="Kalinga"/>
          <w:sz w:val="20"/>
          <w:szCs w:val="20"/>
        </w:rPr>
        <w:t xml:space="preserve"> pocket system. When provided with fascia brackets (end caps) it will form a 6-sided box.</w:t>
      </w:r>
    </w:p>
    <w:p w:rsidR="00D43960" w:rsidRPr="00AA517B" w:rsidRDefault="00D43960" w:rsidP="00D43960">
      <w:pPr>
        <w:ind w:left="1260"/>
        <w:rPr>
          <w:rFonts w:ascii="Kalinga" w:hAnsi="Kalinga" w:cs="Kalinga"/>
          <w:sz w:val="20"/>
          <w:szCs w:val="20"/>
        </w:rPr>
      </w:pPr>
    </w:p>
    <w:p w:rsidR="00D43960" w:rsidRPr="00AA517B" w:rsidRDefault="00D43960" w:rsidP="00D43960">
      <w:pPr>
        <w:numPr>
          <w:ilvl w:val="0"/>
          <w:numId w:val="8"/>
        </w:numPr>
        <w:rPr>
          <w:rFonts w:ascii="Kalinga" w:hAnsi="Kalinga" w:cs="Kalinga"/>
          <w:sz w:val="20"/>
          <w:szCs w:val="20"/>
        </w:rPr>
      </w:pPr>
      <w:r w:rsidRPr="00AA517B">
        <w:rPr>
          <w:rFonts w:ascii="Kalinga" w:hAnsi="Kalinga" w:cs="Kalinga"/>
          <w:sz w:val="20"/>
          <w:szCs w:val="20"/>
          <w:highlight w:val="magenta"/>
          <w:u w:val="single"/>
        </w:rPr>
        <w:t>Pocket System (OPTION):</w:t>
      </w:r>
      <w:r w:rsidRPr="00AA517B">
        <w:rPr>
          <w:rFonts w:ascii="Kalinga" w:hAnsi="Kalinga" w:cs="Kalinga"/>
          <w:sz w:val="20"/>
          <w:szCs w:val="20"/>
        </w:rPr>
        <w:t xml:space="preserve"> This system allows the shade to be recessed into the ceiling. </w:t>
      </w:r>
    </w:p>
    <w:p w:rsidR="00D43960" w:rsidRPr="00AA517B" w:rsidRDefault="00D43960" w:rsidP="00D43960">
      <w:pPr>
        <w:numPr>
          <w:ilvl w:val="1"/>
          <w:numId w:val="8"/>
        </w:numPr>
        <w:rPr>
          <w:rFonts w:ascii="Kalinga" w:hAnsi="Kalinga" w:cs="Kalinga"/>
          <w:sz w:val="20"/>
          <w:szCs w:val="20"/>
        </w:rPr>
      </w:pPr>
      <w:proofErr w:type="spellStart"/>
      <w:r w:rsidRPr="00AA517B">
        <w:rPr>
          <w:rFonts w:ascii="Kalinga" w:hAnsi="Kalinga" w:cs="Kalinga"/>
          <w:sz w:val="20"/>
          <w:szCs w:val="20"/>
          <w:u w:val="single"/>
        </w:rPr>
        <w:t>Headbox</w:t>
      </w:r>
      <w:proofErr w:type="spellEnd"/>
      <w:r w:rsidRPr="00AA517B">
        <w:rPr>
          <w:rFonts w:ascii="Kalinga" w:hAnsi="Kalinga" w:cs="Kalinga"/>
          <w:sz w:val="20"/>
          <w:szCs w:val="20"/>
          <w:u w:val="single"/>
        </w:rPr>
        <w:t>/Closure Flap:</w:t>
      </w:r>
      <w:r w:rsidRPr="00AA517B">
        <w:rPr>
          <w:rFonts w:ascii="Kalinga" w:hAnsi="Kalinga" w:cs="Kalinga"/>
          <w:sz w:val="20"/>
          <w:szCs w:val="20"/>
        </w:rPr>
        <w:t xml:space="preserve">  An extruded aluminum box that is sized to conceal roller shade when the shade is in the open position. </w:t>
      </w:r>
      <w:proofErr w:type="spellStart"/>
      <w:r w:rsidRPr="00AA517B">
        <w:rPr>
          <w:rFonts w:ascii="Kalinga" w:hAnsi="Kalinga" w:cs="Kalinga"/>
          <w:sz w:val="20"/>
          <w:szCs w:val="20"/>
        </w:rPr>
        <w:t>Headbox</w:t>
      </w:r>
      <w:proofErr w:type="spellEnd"/>
      <w:r w:rsidRPr="00AA517B">
        <w:rPr>
          <w:rFonts w:ascii="Kalinga" w:hAnsi="Kalinga" w:cs="Kalinga"/>
          <w:sz w:val="20"/>
          <w:szCs w:val="20"/>
        </w:rPr>
        <w:t xml:space="preserve"> provides a cleaner look from the outside of the building as well as the inside. Shade shall recede into </w:t>
      </w:r>
      <w:proofErr w:type="spellStart"/>
      <w:r w:rsidRPr="00AA517B">
        <w:rPr>
          <w:rFonts w:ascii="Kalinga" w:hAnsi="Kalinga" w:cs="Kalinga"/>
          <w:sz w:val="20"/>
          <w:szCs w:val="20"/>
        </w:rPr>
        <w:t>headbox</w:t>
      </w:r>
      <w:proofErr w:type="spellEnd"/>
      <w:r w:rsidRPr="00AA517B">
        <w:rPr>
          <w:rFonts w:ascii="Kalinga" w:hAnsi="Kalinga" w:cs="Kalinga"/>
          <w:sz w:val="20"/>
          <w:szCs w:val="20"/>
        </w:rPr>
        <w:t xml:space="preserve"> without rubbing. The “Closure Flap” is a removable closure to co</w:t>
      </w:r>
      <w:r w:rsidR="00957433" w:rsidRPr="00AA517B">
        <w:rPr>
          <w:rFonts w:ascii="Kalinga" w:hAnsi="Kalinga" w:cs="Kalinga"/>
          <w:sz w:val="20"/>
          <w:szCs w:val="20"/>
        </w:rPr>
        <w:t>nceal</w:t>
      </w:r>
      <w:r w:rsidRPr="00AA517B">
        <w:rPr>
          <w:rFonts w:ascii="Kalinga" w:hAnsi="Kalinga" w:cs="Kalinga"/>
          <w:sz w:val="20"/>
          <w:szCs w:val="20"/>
        </w:rPr>
        <w:t xml:space="preserve"> the roll.</w:t>
      </w:r>
    </w:p>
    <w:p w:rsidR="00D43960" w:rsidRPr="00AA517B" w:rsidRDefault="00D43960" w:rsidP="00D43960">
      <w:pPr>
        <w:numPr>
          <w:ilvl w:val="2"/>
          <w:numId w:val="8"/>
        </w:numPr>
        <w:rPr>
          <w:rFonts w:ascii="Kalinga" w:hAnsi="Kalinga" w:cs="Kalinga"/>
          <w:sz w:val="20"/>
          <w:szCs w:val="20"/>
        </w:rPr>
      </w:pPr>
      <w:r w:rsidRPr="00AA517B">
        <w:rPr>
          <w:rFonts w:ascii="Kalinga" w:hAnsi="Kalinga" w:cs="Kalinga"/>
          <w:sz w:val="20"/>
          <w:szCs w:val="20"/>
          <w:highlight w:val="magenta"/>
          <w:u w:val="single"/>
        </w:rPr>
        <w:t xml:space="preserve">Ceiling Tile Support (OPTION): </w:t>
      </w:r>
      <w:r w:rsidRPr="00AA517B">
        <w:rPr>
          <w:rFonts w:ascii="Kalinga" w:hAnsi="Kalinga" w:cs="Kalinga"/>
          <w:sz w:val="20"/>
          <w:szCs w:val="20"/>
        </w:rPr>
        <w:t xml:space="preserve">This 1 1/8” aluminum strip is designed to attach to the </w:t>
      </w:r>
      <w:proofErr w:type="spellStart"/>
      <w:r w:rsidRPr="00AA517B">
        <w:rPr>
          <w:rFonts w:ascii="Kalinga" w:hAnsi="Kalinga" w:cs="Kalinga"/>
          <w:sz w:val="20"/>
          <w:szCs w:val="20"/>
        </w:rPr>
        <w:t>headbox</w:t>
      </w:r>
      <w:proofErr w:type="spellEnd"/>
      <w:r w:rsidRPr="00AA517B">
        <w:rPr>
          <w:rFonts w:ascii="Kalinga" w:hAnsi="Kalinga" w:cs="Kalinga"/>
          <w:sz w:val="20"/>
          <w:szCs w:val="20"/>
        </w:rPr>
        <w:t xml:space="preserve"> providing support for ceiling tile.</w:t>
      </w:r>
    </w:p>
    <w:p w:rsidR="00D43960" w:rsidRPr="00AA517B" w:rsidRDefault="00D43960" w:rsidP="00D43960">
      <w:pPr>
        <w:numPr>
          <w:ilvl w:val="1"/>
          <w:numId w:val="8"/>
        </w:numPr>
        <w:rPr>
          <w:rFonts w:ascii="Kalinga" w:hAnsi="Kalinga" w:cs="Kalinga"/>
          <w:sz w:val="20"/>
          <w:szCs w:val="20"/>
        </w:rPr>
      </w:pPr>
      <w:r w:rsidRPr="00AA517B">
        <w:rPr>
          <w:rFonts w:ascii="Kalinga" w:hAnsi="Kalinga" w:cs="Kalinga"/>
          <w:sz w:val="20"/>
          <w:szCs w:val="20"/>
          <w:u w:val="single"/>
        </w:rPr>
        <w:t>Hook/Closure Flap Assembly:</w:t>
      </w:r>
      <w:r w:rsidRPr="00AA517B">
        <w:rPr>
          <w:rFonts w:ascii="Kalinga" w:hAnsi="Kalinga" w:cs="Kalinga"/>
          <w:sz w:val="20"/>
          <w:szCs w:val="20"/>
        </w:rPr>
        <w:t xml:space="preserve">  Extruded aluminum hook is fastened to drywall pocket. Closure Flap hangs from hook to provide pocket closure.</w:t>
      </w:r>
    </w:p>
    <w:p w:rsidR="00D43960" w:rsidRPr="00AA517B" w:rsidRDefault="00D43960" w:rsidP="00D43960">
      <w:pPr>
        <w:numPr>
          <w:ilvl w:val="1"/>
          <w:numId w:val="8"/>
        </w:numPr>
        <w:rPr>
          <w:rFonts w:ascii="Kalinga" w:hAnsi="Kalinga" w:cs="Kalinga"/>
          <w:sz w:val="20"/>
          <w:szCs w:val="20"/>
        </w:rPr>
      </w:pPr>
      <w:r w:rsidRPr="00AA517B">
        <w:rPr>
          <w:rFonts w:ascii="Kalinga" w:hAnsi="Kalinga" w:cs="Kalinga"/>
          <w:sz w:val="20"/>
          <w:szCs w:val="20"/>
          <w:u w:val="single"/>
        </w:rPr>
        <w:t>Hook/Closure Flap—Ceiling Tile Support:</w:t>
      </w:r>
      <w:r w:rsidRPr="00AA517B">
        <w:rPr>
          <w:rFonts w:ascii="Kalinga" w:hAnsi="Kalinga" w:cs="Kalinga"/>
          <w:sz w:val="20"/>
          <w:szCs w:val="20"/>
        </w:rPr>
        <w:t xml:space="preserve">  Extruded aluminum hook attaches to drywall pocket with 1 1/8” aluminum grid strip to support ceiling tile, Closure Flap hangs from hook to provide pocket closure.</w:t>
      </w:r>
    </w:p>
    <w:p w:rsidR="00D43960" w:rsidRPr="00AA517B" w:rsidRDefault="00D43960" w:rsidP="00D43960">
      <w:pPr>
        <w:rPr>
          <w:rFonts w:ascii="Kalinga" w:hAnsi="Kalinga" w:cs="Kalinga"/>
          <w:sz w:val="20"/>
          <w:szCs w:val="20"/>
        </w:rPr>
      </w:pPr>
    </w:p>
    <w:p w:rsidR="00D43960" w:rsidRPr="00AA517B" w:rsidRDefault="00D43960" w:rsidP="00D43960">
      <w:pPr>
        <w:pStyle w:val="Heading1"/>
        <w:rPr>
          <w:rFonts w:ascii="Kalinga" w:hAnsi="Kalinga" w:cs="Kalinga"/>
          <w:sz w:val="20"/>
          <w:szCs w:val="20"/>
        </w:rPr>
      </w:pPr>
      <w:r w:rsidRPr="00AA517B">
        <w:rPr>
          <w:rFonts w:ascii="Kalinga" w:hAnsi="Kalinga" w:cs="Kalinga"/>
          <w:sz w:val="20"/>
          <w:szCs w:val="20"/>
        </w:rPr>
        <w:t>Part 3 Execution</w:t>
      </w:r>
    </w:p>
    <w:p w:rsidR="00D43960" w:rsidRPr="00AA517B" w:rsidRDefault="00D43960" w:rsidP="00D43960">
      <w:pPr>
        <w:numPr>
          <w:ilvl w:val="1"/>
          <w:numId w:val="9"/>
        </w:numPr>
        <w:rPr>
          <w:rFonts w:ascii="Kalinga" w:hAnsi="Kalinga" w:cs="Kalinga"/>
          <w:sz w:val="20"/>
          <w:szCs w:val="20"/>
        </w:rPr>
      </w:pPr>
      <w:r w:rsidRPr="00AA517B">
        <w:rPr>
          <w:rFonts w:ascii="Kalinga" w:hAnsi="Kalinga" w:cs="Kalinga"/>
          <w:sz w:val="20"/>
          <w:szCs w:val="20"/>
        </w:rPr>
        <w:t>Installation:</w:t>
      </w:r>
    </w:p>
    <w:p w:rsidR="00D43960" w:rsidRPr="00AA517B" w:rsidRDefault="00D43960" w:rsidP="00D43960">
      <w:pPr>
        <w:numPr>
          <w:ilvl w:val="0"/>
          <w:numId w:val="10"/>
        </w:numPr>
        <w:rPr>
          <w:rFonts w:ascii="Kalinga" w:hAnsi="Kalinga" w:cs="Kalinga"/>
          <w:sz w:val="20"/>
          <w:szCs w:val="20"/>
        </w:rPr>
      </w:pPr>
      <w:r w:rsidRPr="00AA517B">
        <w:rPr>
          <w:rFonts w:ascii="Kalinga" w:hAnsi="Kalinga" w:cs="Kalinga"/>
          <w:sz w:val="20"/>
          <w:szCs w:val="20"/>
        </w:rPr>
        <w:t>Install the shades where shown on the contract drawings in accordance with printed instructions provided by the manufacturer, SOS Shade Systems or a modification as approved by the manufacturer.</w:t>
      </w:r>
    </w:p>
    <w:p w:rsidR="00D43960" w:rsidRPr="00AA517B" w:rsidRDefault="00D43960" w:rsidP="00D43960">
      <w:pPr>
        <w:numPr>
          <w:ilvl w:val="0"/>
          <w:numId w:val="10"/>
        </w:numPr>
        <w:rPr>
          <w:rFonts w:ascii="Kalinga" w:hAnsi="Kalinga" w:cs="Kalinga"/>
          <w:sz w:val="20"/>
          <w:szCs w:val="20"/>
        </w:rPr>
      </w:pPr>
      <w:r w:rsidRPr="00AA517B">
        <w:rPr>
          <w:rFonts w:ascii="Kalinga" w:hAnsi="Kalinga" w:cs="Kalinga"/>
          <w:sz w:val="20"/>
          <w:szCs w:val="20"/>
        </w:rPr>
        <w:t>The shade fabric shall hang flat without buckling or distortion. The edge when trimmed, shall hang straight without curling or raveling. Verify that all surfaces and openings are ready to receive the work. Do not commence the work until the installer verifies field measurements.</w:t>
      </w:r>
    </w:p>
    <w:p w:rsidR="00D43960" w:rsidRPr="00AA517B" w:rsidRDefault="00D43960" w:rsidP="00D43960">
      <w:pPr>
        <w:numPr>
          <w:ilvl w:val="0"/>
          <w:numId w:val="10"/>
        </w:numPr>
        <w:rPr>
          <w:rFonts w:ascii="Kalinga" w:hAnsi="Kalinga" w:cs="Kalinga"/>
          <w:sz w:val="20"/>
          <w:szCs w:val="20"/>
        </w:rPr>
      </w:pPr>
      <w:r w:rsidRPr="00AA517B">
        <w:rPr>
          <w:rFonts w:ascii="Kalinga" w:hAnsi="Kalinga" w:cs="Kalinga"/>
          <w:sz w:val="20"/>
          <w:szCs w:val="20"/>
        </w:rPr>
        <w:t>Beginning the installation indicates the installer accepts the substrate.</w:t>
      </w:r>
    </w:p>
    <w:p w:rsidR="00D43960" w:rsidRPr="00AA517B" w:rsidRDefault="00D43960" w:rsidP="00D43960">
      <w:pPr>
        <w:ind w:left="540"/>
        <w:rPr>
          <w:rFonts w:ascii="Kalinga" w:hAnsi="Kalinga" w:cs="Kalinga"/>
          <w:sz w:val="20"/>
          <w:szCs w:val="20"/>
        </w:rPr>
      </w:pPr>
    </w:p>
    <w:p w:rsidR="00D43960" w:rsidRPr="00AA517B" w:rsidRDefault="00D43960" w:rsidP="00D43960">
      <w:pPr>
        <w:numPr>
          <w:ilvl w:val="1"/>
          <w:numId w:val="9"/>
        </w:numPr>
        <w:rPr>
          <w:rFonts w:ascii="Kalinga" w:hAnsi="Kalinga" w:cs="Kalinga"/>
          <w:sz w:val="20"/>
          <w:szCs w:val="20"/>
        </w:rPr>
      </w:pPr>
      <w:r w:rsidRPr="00AA517B">
        <w:rPr>
          <w:rFonts w:ascii="Kalinga" w:hAnsi="Kalinga" w:cs="Kalinga"/>
          <w:sz w:val="20"/>
          <w:szCs w:val="20"/>
        </w:rPr>
        <w:t>Adjusting</w:t>
      </w:r>
    </w:p>
    <w:p w:rsidR="00D43960" w:rsidRPr="00AA517B" w:rsidRDefault="00D43960" w:rsidP="00D43960">
      <w:pPr>
        <w:numPr>
          <w:ilvl w:val="0"/>
          <w:numId w:val="11"/>
        </w:numPr>
        <w:rPr>
          <w:rFonts w:ascii="Kalinga" w:hAnsi="Kalinga" w:cs="Kalinga"/>
          <w:sz w:val="20"/>
          <w:szCs w:val="20"/>
        </w:rPr>
      </w:pPr>
      <w:r w:rsidRPr="00AA517B">
        <w:rPr>
          <w:rFonts w:ascii="Kalinga" w:hAnsi="Kalinga" w:cs="Kalinga"/>
          <w:sz w:val="20"/>
          <w:szCs w:val="20"/>
        </w:rPr>
        <w:t>The system shall be adjusted by the installer. Instruct the owners or his representative as to the proper maintenance of the system.</w:t>
      </w:r>
    </w:p>
    <w:p w:rsidR="00D43960" w:rsidRPr="00AA517B" w:rsidRDefault="00D43960" w:rsidP="00D43960">
      <w:pPr>
        <w:ind w:left="1440" w:firstLine="720"/>
        <w:rPr>
          <w:rFonts w:ascii="Kalinga" w:hAnsi="Kalinga" w:cs="Kalinga"/>
          <w:sz w:val="20"/>
          <w:szCs w:val="20"/>
        </w:rPr>
      </w:pPr>
    </w:p>
    <w:p w:rsidR="00D43960" w:rsidRPr="00AA517B" w:rsidRDefault="00D43960" w:rsidP="00D43960">
      <w:pPr>
        <w:rPr>
          <w:rFonts w:ascii="Kalinga" w:hAnsi="Kalinga" w:cs="Kalinga"/>
          <w:sz w:val="20"/>
          <w:szCs w:val="20"/>
        </w:rPr>
      </w:pPr>
    </w:p>
    <w:p w:rsidR="005F317F" w:rsidRPr="00AA517B" w:rsidRDefault="005F317F" w:rsidP="00CB1AAC">
      <w:pPr>
        <w:ind w:firstLine="720"/>
        <w:rPr>
          <w:rFonts w:ascii="Kalinga" w:hAnsi="Kalinga" w:cs="Kalinga"/>
          <w:sz w:val="20"/>
          <w:szCs w:val="20"/>
        </w:rPr>
      </w:pPr>
    </w:p>
    <w:sectPr w:rsidR="005F317F" w:rsidRPr="00AA517B" w:rsidSect="005F317F">
      <w:foot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19" w:rsidRDefault="00292619" w:rsidP="00D058DF">
      <w:r>
        <w:separator/>
      </w:r>
    </w:p>
  </w:endnote>
  <w:endnote w:type="continuationSeparator" w:id="0">
    <w:p w:rsidR="00292619" w:rsidRDefault="00292619" w:rsidP="00D0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27126"/>
      <w:docPartObj>
        <w:docPartGallery w:val="Page Numbers (Bottom of Page)"/>
        <w:docPartUnique/>
      </w:docPartObj>
    </w:sdtPr>
    <w:sdtEndPr>
      <w:rPr>
        <w:rFonts w:ascii="Kalinga" w:hAnsi="Kalinga" w:cs="Kalinga"/>
        <w:color w:val="7F7F7F" w:themeColor="background1" w:themeShade="7F"/>
        <w:spacing w:val="60"/>
      </w:rPr>
    </w:sdtEndPr>
    <w:sdtContent>
      <w:p w:rsidR="00292619" w:rsidRPr="00292619" w:rsidRDefault="00292619" w:rsidP="00292619">
        <w:pPr>
          <w:pStyle w:val="Footer"/>
          <w:pBdr>
            <w:top w:val="single" w:sz="4" w:space="1" w:color="D9D9D9" w:themeColor="background1" w:themeShade="D9"/>
          </w:pBdr>
          <w:jc w:val="right"/>
          <w:rPr>
            <w:rFonts w:ascii="Kalinga" w:hAnsi="Kalinga" w:cs="Kalinga"/>
            <w:b/>
            <w:color w:val="F79F57"/>
            <w:spacing w:val="60"/>
            <w:sz w:val="16"/>
          </w:rPr>
        </w:pPr>
        <w:r w:rsidRPr="00292619">
          <w:rPr>
            <w:rFonts w:ascii="Kalinga" w:hAnsi="Kalinga" w:cs="Kalinga"/>
            <w:color w:val="7F7F7F" w:themeColor="background1" w:themeShade="7F"/>
            <w:spacing w:val="60"/>
          </w:rPr>
          <w:tab/>
        </w:r>
        <w:r w:rsidRPr="00292619">
          <w:rPr>
            <w:rFonts w:ascii="Kalinga" w:hAnsi="Kalinga" w:cs="Kalinga"/>
            <w:b/>
            <w:color w:val="F79F57"/>
            <w:spacing w:val="60"/>
            <w:sz w:val="16"/>
          </w:rPr>
          <w:t>Sun Or Shade∙ 5725 Avery Road ∙ Dublin ∙ OH ∙ 43016</w:t>
        </w:r>
      </w:p>
      <w:p w:rsidR="00292619" w:rsidRPr="00292619" w:rsidRDefault="00292619" w:rsidP="00292619">
        <w:pPr>
          <w:pStyle w:val="Footer"/>
          <w:pBdr>
            <w:top w:val="single" w:sz="4" w:space="1" w:color="D9D9D9" w:themeColor="background1" w:themeShade="D9"/>
          </w:pBdr>
          <w:jc w:val="right"/>
          <w:rPr>
            <w:rFonts w:ascii="Kalinga" w:hAnsi="Kalinga" w:cs="Kalinga"/>
            <w:b/>
            <w:color w:val="F79F57"/>
            <w:spacing w:val="60"/>
            <w:sz w:val="16"/>
          </w:rPr>
        </w:pPr>
        <w:r w:rsidRPr="00292619">
          <w:rPr>
            <w:rFonts w:ascii="Kalinga" w:hAnsi="Kalinga" w:cs="Kalinga"/>
            <w:b/>
            <w:color w:val="F79F57"/>
            <w:spacing w:val="60"/>
            <w:sz w:val="16"/>
          </w:rPr>
          <w:tab/>
        </w:r>
        <w:r w:rsidRPr="00292619">
          <w:rPr>
            <w:rFonts w:ascii="Kalinga" w:hAnsi="Kalinga" w:cs="Kalinga"/>
            <w:b/>
            <w:color w:val="F79F57"/>
            <w:spacing w:val="60"/>
            <w:sz w:val="16"/>
          </w:rPr>
          <w:tab/>
          <w:t>800.742.3372∙www.sosshades.com</w:t>
        </w:r>
      </w:p>
      <w:p w:rsidR="00292619" w:rsidRPr="00292619" w:rsidRDefault="00292619" w:rsidP="009B61BF">
        <w:pPr>
          <w:pStyle w:val="Footer"/>
          <w:pBdr>
            <w:top w:val="single" w:sz="4" w:space="1" w:color="D9D9D9" w:themeColor="background1" w:themeShade="D9"/>
          </w:pBdr>
          <w:rPr>
            <w:rFonts w:ascii="Kalinga" w:hAnsi="Kalinga" w:cs="Kalinga"/>
            <w:color w:val="7F7F7F" w:themeColor="background1" w:themeShade="7F"/>
            <w:spacing w:val="60"/>
          </w:rPr>
        </w:pPr>
        <w:r w:rsidRPr="00292619">
          <w:rPr>
            <w:rFonts w:ascii="Kalinga" w:hAnsi="Kalinga" w:cs="Kalinga"/>
            <w:noProof/>
            <w:color w:val="E36C0A" w:themeColor="accent6" w:themeShade="BF"/>
            <w:spacing w:val="60"/>
            <w:sz w:val="16"/>
          </w:rPr>
          <w:drawing>
            <wp:anchor distT="0" distB="0" distL="114300" distR="114300" simplePos="0" relativeHeight="251661312" behindDoc="0" locked="0" layoutInCell="1" allowOverlap="1" wp14:anchorId="506551CB" wp14:editId="59FFA852">
              <wp:simplePos x="0" y="0"/>
              <wp:positionH relativeFrom="column">
                <wp:posOffset>4448175</wp:posOffset>
              </wp:positionH>
              <wp:positionV relativeFrom="paragraph">
                <wp:posOffset>7620</wp:posOffset>
              </wp:positionV>
              <wp:extent cx="2419350" cy="342900"/>
              <wp:effectExtent l="0" t="0" r="0" b="0"/>
              <wp:wrapSquare wrapText="bothSides"/>
              <wp:docPr id="2" name="Picture 6" descr="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1"/>
                      <a:stretch>
                        <a:fillRect/>
                      </a:stretch>
                    </pic:blipFill>
                    <pic:spPr>
                      <a:xfrm>
                        <a:off x="0" y="0"/>
                        <a:ext cx="2419350" cy="342900"/>
                      </a:xfrm>
                      <a:prstGeom prst="rect">
                        <a:avLst/>
                      </a:prstGeom>
                    </pic:spPr>
                  </pic:pic>
                </a:graphicData>
              </a:graphic>
            </wp:anchor>
          </w:drawing>
        </w:r>
        <w:r w:rsidRPr="00292619">
          <w:rPr>
            <w:rFonts w:ascii="Kalinga" w:hAnsi="Kalinga" w:cs="Kalinga"/>
            <w:color w:val="E36C0A" w:themeColor="accent6" w:themeShade="BF"/>
            <w:spacing w:val="60"/>
            <w:sz w:val="16"/>
          </w:rPr>
          <w:fldChar w:fldCharType="begin"/>
        </w:r>
        <w:r w:rsidRPr="00292619">
          <w:rPr>
            <w:rFonts w:ascii="Kalinga" w:hAnsi="Kalinga" w:cs="Kalinga"/>
            <w:color w:val="E36C0A" w:themeColor="accent6" w:themeShade="BF"/>
            <w:spacing w:val="60"/>
            <w:sz w:val="16"/>
          </w:rPr>
          <w:instrText xml:space="preserve"> PAGE   \* MERGEFORMAT </w:instrText>
        </w:r>
        <w:r w:rsidRPr="00292619">
          <w:rPr>
            <w:rFonts w:ascii="Kalinga" w:hAnsi="Kalinga" w:cs="Kalinga"/>
            <w:color w:val="E36C0A" w:themeColor="accent6" w:themeShade="BF"/>
            <w:spacing w:val="60"/>
            <w:sz w:val="16"/>
          </w:rPr>
          <w:fldChar w:fldCharType="separate"/>
        </w:r>
        <w:r w:rsidR="00C30BB1" w:rsidRPr="00C30BB1">
          <w:rPr>
            <w:rFonts w:ascii="Kalinga" w:hAnsi="Kalinga" w:cs="Kalinga"/>
            <w:b/>
            <w:noProof/>
            <w:color w:val="E36C0A" w:themeColor="accent6" w:themeShade="BF"/>
            <w:spacing w:val="60"/>
            <w:sz w:val="16"/>
          </w:rPr>
          <w:t>5</w:t>
        </w:r>
        <w:r w:rsidRPr="00292619">
          <w:rPr>
            <w:rFonts w:ascii="Kalinga" w:hAnsi="Kalinga" w:cs="Kalinga"/>
            <w:color w:val="E36C0A" w:themeColor="accent6" w:themeShade="BF"/>
            <w:spacing w:val="60"/>
            <w:sz w:val="16"/>
          </w:rPr>
          <w:fldChar w:fldCharType="end"/>
        </w:r>
        <w:r w:rsidRPr="00292619">
          <w:rPr>
            <w:rFonts w:ascii="Kalinga" w:hAnsi="Kalinga" w:cs="Kalinga"/>
            <w:color w:val="E36C0A" w:themeColor="accent6" w:themeShade="BF"/>
            <w:spacing w:val="60"/>
            <w:sz w:val="16"/>
          </w:rPr>
          <w:t>|</w:t>
        </w:r>
        <w:r w:rsidRPr="00292619">
          <w:rPr>
            <w:rFonts w:ascii="Kalinga" w:hAnsi="Kalinga" w:cs="Kalinga"/>
            <w:color w:val="7F7F7F" w:themeColor="background1" w:themeShade="7F"/>
            <w:spacing w:val="60"/>
            <w:sz w:val="16"/>
          </w:rPr>
          <w:t>Page</w:t>
        </w:r>
      </w:p>
    </w:sdtContent>
  </w:sdt>
  <w:p w:rsidR="00292619" w:rsidRPr="003E124A" w:rsidRDefault="00292619" w:rsidP="003E124A">
    <w:pPr>
      <w:pStyle w:val="Footer"/>
      <w:pBdr>
        <w:top w:val="single" w:sz="4" w:space="1" w:color="D9D9D9" w:themeColor="background1" w:themeShade="D9"/>
      </w:pBdr>
      <w:jc w:val="right"/>
      <w:rPr>
        <w:color w:val="7F7F7F" w:themeColor="background1" w:themeShade="7F"/>
        <w:spacing w:val="6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Kalinga" w:hAnsi="Kalinga" w:cs="Kalinga"/>
      </w:rPr>
      <w:id w:val="-1972305484"/>
      <w:docPartObj>
        <w:docPartGallery w:val="Page Numbers (Bottom of Page)"/>
        <w:docPartUnique/>
      </w:docPartObj>
    </w:sdtPr>
    <w:sdtEndPr>
      <w:rPr>
        <w:color w:val="7F7F7F" w:themeColor="background1" w:themeShade="7F"/>
        <w:spacing w:val="60"/>
      </w:rPr>
    </w:sdtEndPr>
    <w:sdtContent>
      <w:p w:rsidR="00292619" w:rsidRPr="00292619" w:rsidRDefault="00292619" w:rsidP="00292619">
        <w:pPr>
          <w:pStyle w:val="Footer"/>
          <w:pBdr>
            <w:top w:val="single" w:sz="4" w:space="1" w:color="D9D9D9" w:themeColor="background1" w:themeShade="D9"/>
          </w:pBdr>
          <w:jc w:val="right"/>
          <w:rPr>
            <w:rFonts w:ascii="Kalinga" w:hAnsi="Kalinga" w:cs="Kalinga"/>
            <w:b/>
            <w:color w:val="F79F57"/>
            <w:spacing w:val="60"/>
            <w:sz w:val="16"/>
          </w:rPr>
        </w:pPr>
        <w:r w:rsidRPr="00292619">
          <w:rPr>
            <w:rFonts w:ascii="Kalinga" w:hAnsi="Kalinga" w:cs="Kalinga"/>
            <w:color w:val="7F7F7F" w:themeColor="background1" w:themeShade="7F"/>
            <w:spacing w:val="60"/>
          </w:rPr>
          <w:tab/>
        </w:r>
        <w:r w:rsidRPr="00292619">
          <w:rPr>
            <w:rFonts w:ascii="Kalinga" w:hAnsi="Kalinga" w:cs="Kalinga"/>
            <w:b/>
            <w:color w:val="F79F57"/>
            <w:spacing w:val="60"/>
            <w:sz w:val="16"/>
          </w:rPr>
          <w:t>Sun Or Shade∙ 5725 Avery Road ∙ Dublin ∙ OH ∙ 43016</w:t>
        </w:r>
      </w:p>
      <w:p w:rsidR="00292619" w:rsidRPr="00292619" w:rsidRDefault="00292619" w:rsidP="00292619">
        <w:pPr>
          <w:pStyle w:val="Footer"/>
          <w:pBdr>
            <w:top w:val="single" w:sz="4" w:space="1" w:color="D9D9D9" w:themeColor="background1" w:themeShade="D9"/>
          </w:pBdr>
          <w:jc w:val="right"/>
          <w:rPr>
            <w:rFonts w:ascii="Kalinga" w:hAnsi="Kalinga" w:cs="Kalinga"/>
            <w:b/>
            <w:color w:val="F79F57"/>
            <w:spacing w:val="60"/>
            <w:sz w:val="16"/>
          </w:rPr>
        </w:pPr>
        <w:r w:rsidRPr="00292619">
          <w:rPr>
            <w:rFonts w:ascii="Kalinga" w:hAnsi="Kalinga" w:cs="Kalinga"/>
            <w:b/>
            <w:color w:val="F79F57"/>
            <w:spacing w:val="60"/>
            <w:sz w:val="16"/>
          </w:rPr>
          <w:tab/>
        </w:r>
        <w:r w:rsidRPr="00292619">
          <w:rPr>
            <w:rFonts w:ascii="Kalinga" w:hAnsi="Kalinga" w:cs="Kalinga"/>
            <w:b/>
            <w:color w:val="F79F57"/>
            <w:spacing w:val="60"/>
            <w:sz w:val="16"/>
          </w:rPr>
          <w:tab/>
          <w:t>800.742.3372∙www.sosshades.com</w:t>
        </w:r>
      </w:p>
      <w:p w:rsidR="00292619" w:rsidRPr="00292619" w:rsidRDefault="00292619" w:rsidP="005F317F">
        <w:pPr>
          <w:pStyle w:val="Footer"/>
          <w:pBdr>
            <w:top w:val="single" w:sz="4" w:space="1" w:color="D9D9D9" w:themeColor="background1" w:themeShade="D9"/>
          </w:pBdr>
          <w:rPr>
            <w:rFonts w:ascii="Kalinga" w:hAnsi="Kalinga" w:cs="Kalinga"/>
            <w:color w:val="7F7F7F" w:themeColor="background1" w:themeShade="7F"/>
            <w:spacing w:val="60"/>
          </w:rPr>
        </w:pPr>
        <w:r w:rsidRPr="00292619">
          <w:rPr>
            <w:rFonts w:ascii="Kalinga" w:hAnsi="Kalinga" w:cs="Kalinga"/>
            <w:noProof/>
            <w:color w:val="E36C0A" w:themeColor="accent6" w:themeShade="BF"/>
            <w:spacing w:val="60"/>
            <w:sz w:val="16"/>
          </w:rPr>
          <w:drawing>
            <wp:anchor distT="0" distB="0" distL="114300" distR="114300" simplePos="0" relativeHeight="251665408" behindDoc="0" locked="0" layoutInCell="1" allowOverlap="1" wp14:anchorId="7720BB23" wp14:editId="3DB82BF8">
              <wp:simplePos x="0" y="0"/>
              <wp:positionH relativeFrom="column">
                <wp:posOffset>4448175</wp:posOffset>
              </wp:positionH>
              <wp:positionV relativeFrom="paragraph">
                <wp:posOffset>7620</wp:posOffset>
              </wp:positionV>
              <wp:extent cx="2419350" cy="342900"/>
              <wp:effectExtent l="0" t="0" r="0" b="0"/>
              <wp:wrapSquare wrapText="bothSides"/>
              <wp:docPr id="5" name="Picture 6" descr="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1"/>
                      <a:stretch>
                        <a:fillRect/>
                      </a:stretch>
                    </pic:blipFill>
                    <pic:spPr>
                      <a:xfrm>
                        <a:off x="0" y="0"/>
                        <a:ext cx="2419350" cy="342900"/>
                      </a:xfrm>
                      <a:prstGeom prst="rect">
                        <a:avLst/>
                      </a:prstGeom>
                    </pic:spPr>
                  </pic:pic>
                </a:graphicData>
              </a:graphic>
            </wp:anchor>
          </w:drawing>
        </w:r>
        <w:r w:rsidRPr="00292619">
          <w:rPr>
            <w:rFonts w:ascii="Kalinga" w:hAnsi="Kalinga" w:cs="Kalinga"/>
            <w:color w:val="E36C0A" w:themeColor="accent6" w:themeShade="BF"/>
            <w:spacing w:val="60"/>
            <w:sz w:val="16"/>
          </w:rPr>
          <w:fldChar w:fldCharType="begin"/>
        </w:r>
        <w:r w:rsidRPr="00292619">
          <w:rPr>
            <w:rFonts w:ascii="Kalinga" w:hAnsi="Kalinga" w:cs="Kalinga"/>
            <w:color w:val="E36C0A" w:themeColor="accent6" w:themeShade="BF"/>
            <w:spacing w:val="60"/>
            <w:sz w:val="16"/>
          </w:rPr>
          <w:instrText xml:space="preserve"> PAGE   \* MERGEFORMAT </w:instrText>
        </w:r>
        <w:r w:rsidRPr="00292619">
          <w:rPr>
            <w:rFonts w:ascii="Kalinga" w:hAnsi="Kalinga" w:cs="Kalinga"/>
            <w:color w:val="E36C0A" w:themeColor="accent6" w:themeShade="BF"/>
            <w:spacing w:val="60"/>
            <w:sz w:val="16"/>
          </w:rPr>
          <w:fldChar w:fldCharType="separate"/>
        </w:r>
        <w:r w:rsidR="00C30BB1" w:rsidRPr="00C30BB1">
          <w:rPr>
            <w:rFonts w:ascii="Kalinga" w:hAnsi="Kalinga" w:cs="Kalinga"/>
            <w:b/>
            <w:noProof/>
            <w:color w:val="E36C0A" w:themeColor="accent6" w:themeShade="BF"/>
            <w:spacing w:val="60"/>
            <w:sz w:val="16"/>
          </w:rPr>
          <w:t>1</w:t>
        </w:r>
        <w:r w:rsidRPr="00292619">
          <w:rPr>
            <w:rFonts w:ascii="Kalinga" w:hAnsi="Kalinga" w:cs="Kalinga"/>
            <w:color w:val="E36C0A" w:themeColor="accent6" w:themeShade="BF"/>
            <w:spacing w:val="60"/>
            <w:sz w:val="16"/>
          </w:rPr>
          <w:fldChar w:fldCharType="end"/>
        </w:r>
        <w:r w:rsidRPr="00292619">
          <w:rPr>
            <w:rFonts w:ascii="Kalinga" w:hAnsi="Kalinga" w:cs="Kalinga"/>
            <w:color w:val="E36C0A" w:themeColor="accent6" w:themeShade="BF"/>
            <w:spacing w:val="60"/>
            <w:sz w:val="16"/>
          </w:rPr>
          <w:t>|</w:t>
        </w:r>
        <w:r w:rsidRPr="00292619">
          <w:rPr>
            <w:rFonts w:ascii="Kalinga" w:hAnsi="Kalinga" w:cs="Kalinga"/>
            <w:color w:val="7F7F7F" w:themeColor="background1" w:themeShade="7F"/>
            <w:spacing w:val="60"/>
            <w:sz w:val="16"/>
          </w:rPr>
          <w:t>Page</w:t>
        </w:r>
      </w:p>
    </w:sdtContent>
  </w:sdt>
  <w:p w:rsidR="00292619" w:rsidRPr="003E124A" w:rsidRDefault="00292619" w:rsidP="005F317F">
    <w:pPr>
      <w:pStyle w:val="Footer"/>
      <w:pBdr>
        <w:top w:val="single" w:sz="4" w:space="1" w:color="D9D9D9" w:themeColor="background1" w:themeShade="D9"/>
      </w:pBdr>
      <w:jc w:val="right"/>
      <w:rPr>
        <w:color w:val="7F7F7F" w:themeColor="background1" w:themeShade="7F"/>
        <w:spacing w:val="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19" w:rsidRDefault="00292619" w:rsidP="00D058DF">
      <w:r>
        <w:separator/>
      </w:r>
    </w:p>
  </w:footnote>
  <w:footnote w:type="continuationSeparator" w:id="0">
    <w:p w:rsidR="00292619" w:rsidRDefault="00292619" w:rsidP="00D0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19" w:rsidRPr="00DB1DAB" w:rsidRDefault="00C30BB1" w:rsidP="005F317F">
    <w:r>
      <w:rPr>
        <w:noProof/>
        <w:lang w:eastAsia="zh-TW"/>
      </w:rPr>
      <w:pict>
        <v:shapetype id="_x0000_t202" coordsize="21600,21600" o:spt="202" path="m,l,21600r21600,l21600,xe">
          <v:stroke joinstyle="miter"/>
          <v:path gradientshapeok="t" o:connecttype="rect"/>
        </v:shapetype>
        <v:shape id="_x0000_s2051" type="#_x0000_t202" style="position:absolute;margin-left:126.05pt;margin-top:13.7pt;width:443.35pt;height:85.15pt;z-index:251663360;mso-width-relative:margin;mso-height-relative:margin;v-text-anchor:middle" stroked="f" strokeweight="0">
          <v:textbox style="mso-next-textbox:#_x0000_s2051">
            <w:txbxContent>
              <w:p w:rsidR="00292619" w:rsidRPr="00C30BB1" w:rsidRDefault="00292619" w:rsidP="00D43960">
                <w:pPr>
                  <w:tabs>
                    <w:tab w:val="left" w:pos="900"/>
                  </w:tabs>
                  <w:ind w:left="900"/>
                  <w:rPr>
                    <w:rFonts w:ascii="Kalinga" w:hAnsi="Kalinga" w:cs="Kalinga"/>
                    <w:b/>
                    <w:bCs/>
                    <w:caps/>
                    <w:sz w:val="28"/>
                    <w:szCs w:val="28"/>
                  </w:rPr>
                </w:pPr>
                <w:r w:rsidRPr="00C30BB1">
                  <w:rPr>
                    <w:rFonts w:ascii="Kalinga" w:hAnsi="Kalinga" w:cs="Kalinga"/>
                    <w:b/>
                    <w:bCs/>
                    <w:caps/>
                    <w:sz w:val="28"/>
                    <w:szCs w:val="28"/>
                    <w:highlight w:val="yellow"/>
                  </w:rPr>
                  <w:t>Fixxed Shade (Stationary Panel) – Translucent</w:t>
                </w:r>
              </w:p>
              <w:p w:rsidR="00292619" w:rsidRPr="00C30BB1" w:rsidRDefault="00292619" w:rsidP="00D43960">
                <w:pPr>
                  <w:tabs>
                    <w:tab w:val="left" w:pos="900"/>
                  </w:tabs>
                  <w:ind w:left="900"/>
                  <w:rPr>
                    <w:rFonts w:ascii="Kalinga" w:hAnsi="Kalinga" w:cs="Kalinga"/>
                    <w:b/>
                    <w:bCs/>
                    <w:caps/>
                    <w:sz w:val="28"/>
                    <w:szCs w:val="28"/>
                  </w:rPr>
                </w:pPr>
                <w:r w:rsidRPr="00C30BB1">
                  <w:rPr>
                    <w:rFonts w:ascii="Kalinga" w:hAnsi="Kalinga" w:cs="Kalinga"/>
                    <w:b/>
                    <w:bCs/>
                    <w:caps/>
                    <w:sz w:val="28"/>
                    <w:szCs w:val="28"/>
                    <w:highlight w:val="green"/>
                  </w:rPr>
                  <w:t>Fixxed Shade (Stationary Panel) – Opaque</w:t>
                </w:r>
              </w:p>
              <w:p w:rsidR="00292619" w:rsidRPr="00C30BB1" w:rsidRDefault="00292619" w:rsidP="00D43960">
                <w:pPr>
                  <w:tabs>
                    <w:tab w:val="left" w:pos="900"/>
                  </w:tabs>
                  <w:ind w:left="900"/>
                  <w:rPr>
                    <w:rFonts w:ascii="Kalinga" w:hAnsi="Kalinga" w:cs="Kalinga"/>
                    <w:b/>
                    <w:bCs/>
                    <w:caps/>
                    <w:sz w:val="28"/>
                    <w:szCs w:val="28"/>
                  </w:rPr>
                </w:pPr>
                <w:r w:rsidRPr="00C30BB1">
                  <w:rPr>
                    <w:rFonts w:ascii="Kalinga" w:hAnsi="Kalinga" w:cs="Kalinga"/>
                    <w:b/>
                    <w:bCs/>
                    <w:caps/>
                    <w:sz w:val="28"/>
                    <w:szCs w:val="28"/>
                    <w:highlight w:val="cyan"/>
                  </w:rPr>
                  <w:t>Fixxed Shade (Stationary Panel) – Blackout</w:t>
                </w:r>
              </w:p>
              <w:p w:rsidR="00292619" w:rsidRPr="001A7F25" w:rsidRDefault="00292619" w:rsidP="00D43960">
                <w:pPr>
                  <w:pStyle w:val="Heading2"/>
                  <w:rPr>
                    <w:rFonts w:ascii="Kalinga" w:hAnsi="Kalinga" w:cs="Kalinga"/>
                    <w:sz w:val="22"/>
                    <w:szCs w:val="22"/>
                  </w:rPr>
                </w:pPr>
                <w:r w:rsidRPr="001A7F25">
                  <w:rPr>
                    <w:rFonts w:ascii="Kalinga" w:hAnsi="Kalinga" w:cs="Kalinga"/>
                    <w:sz w:val="22"/>
                    <w:szCs w:val="22"/>
                  </w:rPr>
                  <w:t>Standard Series</w:t>
                </w:r>
              </w:p>
              <w:p w:rsidR="00292619" w:rsidRPr="00D43960" w:rsidRDefault="00292619" w:rsidP="00D43960"/>
            </w:txbxContent>
          </v:textbox>
        </v:shape>
      </w:pict>
    </w:r>
    <w:r w:rsidR="00292619">
      <w:rPr>
        <w:noProof/>
      </w:rPr>
      <w:drawing>
        <wp:inline distT="0" distB="0" distL="0" distR="0" wp14:anchorId="071D5D95" wp14:editId="0C9BC3C2">
          <wp:extent cx="1371600" cy="1371600"/>
          <wp:effectExtent l="0" t="0" r="0" b="0"/>
          <wp:docPr id="4" name="Picture 3" descr="S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Logo.png"/>
                  <pic:cNvPicPr/>
                </pic:nvPicPr>
                <pic:blipFill>
                  <a:blip r:embed="rId1"/>
                  <a:stretch>
                    <a:fillRect/>
                  </a:stretch>
                </pic:blipFill>
                <pic:spPr>
                  <a:xfrm>
                    <a:off x="0" y="0"/>
                    <a:ext cx="1371600" cy="137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50D"/>
    <w:multiLevelType w:val="hybridMultilevel"/>
    <w:tmpl w:val="073E1316"/>
    <w:lvl w:ilvl="0" w:tplc="212AB812">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
    <w:nsid w:val="062853BE"/>
    <w:multiLevelType w:val="hybridMultilevel"/>
    <w:tmpl w:val="C27CA61E"/>
    <w:lvl w:ilvl="0" w:tplc="69C04A5E">
      <w:start w:val="1"/>
      <w:numFmt w:val="upperLetter"/>
      <w:lvlText w:val="%1."/>
      <w:lvlJc w:val="left"/>
      <w:pPr>
        <w:tabs>
          <w:tab w:val="num" w:pos="900"/>
        </w:tabs>
        <w:ind w:left="900" w:hanging="360"/>
      </w:pPr>
      <w:rPr>
        <w:rFonts w:cs="Times New Roman" w:hint="default"/>
      </w:rPr>
    </w:lvl>
    <w:lvl w:ilvl="1" w:tplc="43720132">
      <w:start w:val="1"/>
      <w:numFmt w:val="decimal"/>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0D6E6CFC"/>
    <w:multiLevelType w:val="hybridMultilevel"/>
    <w:tmpl w:val="51FCC486"/>
    <w:lvl w:ilvl="0" w:tplc="E660A6E6">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1E84601E"/>
    <w:multiLevelType w:val="hybridMultilevel"/>
    <w:tmpl w:val="CC5A0CF6"/>
    <w:lvl w:ilvl="0" w:tplc="9046379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2E3032DA"/>
    <w:multiLevelType w:val="hybridMultilevel"/>
    <w:tmpl w:val="E14841E2"/>
    <w:lvl w:ilvl="0" w:tplc="25AC8D44">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2EE6590F"/>
    <w:multiLevelType w:val="multilevel"/>
    <w:tmpl w:val="AD6E07D0"/>
    <w:lvl w:ilvl="0">
      <w:start w:val="3"/>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094663B"/>
    <w:multiLevelType w:val="multilevel"/>
    <w:tmpl w:val="1D6AE52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6187816"/>
    <w:multiLevelType w:val="multilevel"/>
    <w:tmpl w:val="52E6A138"/>
    <w:lvl w:ilvl="0">
      <w:start w:val="1"/>
      <w:numFmt w:val="decimal"/>
      <w:lvlText w:val="%1"/>
      <w:lvlJc w:val="left"/>
      <w:pPr>
        <w:tabs>
          <w:tab w:val="num" w:pos="480"/>
        </w:tabs>
        <w:ind w:left="480" w:hanging="480"/>
      </w:pPr>
      <w:rPr>
        <w:rFonts w:cs="Times New Roman" w:hint="default"/>
      </w:rPr>
    </w:lvl>
    <w:lvl w:ilvl="1">
      <w:start w:val="1"/>
      <w:numFmt w:val="decimalZero"/>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93C7E8B"/>
    <w:multiLevelType w:val="hybridMultilevel"/>
    <w:tmpl w:val="2FF8AA32"/>
    <w:lvl w:ilvl="0" w:tplc="0F989A76">
      <w:start w:val="1"/>
      <w:numFmt w:val="upp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9">
    <w:nsid w:val="3D053119"/>
    <w:multiLevelType w:val="hybridMultilevel"/>
    <w:tmpl w:val="F5DEF7C2"/>
    <w:lvl w:ilvl="0" w:tplc="FF8C57E2">
      <w:start w:val="1"/>
      <w:numFmt w:val="upp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0">
    <w:nsid w:val="41D968C9"/>
    <w:multiLevelType w:val="multilevel"/>
    <w:tmpl w:val="1D6AE52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6237EFB"/>
    <w:multiLevelType w:val="hybridMultilevel"/>
    <w:tmpl w:val="C3865F96"/>
    <w:lvl w:ilvl="0" w:tplc="7DAA8A14">
      <w:start w:val="1"/>
      <w:numFmt w:val="upp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2">
    <w:nsid w:val="4FD90B12"/>
    <w:multiLevelType w:val="hybridMultilevel"/>
    <w:tmpl w:val="2FF8AA32"/>
    <w:lvl w:ilvl="0" w:tplc="0F989A76">
      <w:start w:val="1"/>
      <w:numFmt w:val="upperLetter"/>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3">
    <w:nsid w:val="64D224E9"/>
    <w:multiLevelType w:val="hybridMultilevel"/>
    <w:tmpl w:val="2878F202"/>
    <w:lvl w:ilvl="0" w:tplc="5B0C49F2">
      <w:start w:val="1"/>
      <w:numFmt w:val="upp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4">
    <w:nsid w:val="78012120"/>
    <w:multiLevelType w:val="multilevel"/>
    <w:tmpl w:val="1D6AE52A"/>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7CFC1925"/>
    <w:multiLevelType w:val="multilevel"/>
    <w:tmpl w:val="C8783EF2"/>
    <w:lvl w:ilvl="0">
      <w:start w:val="2"/>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11"/>
  </w:num>
  <w:num w:numId="3">
    <w:abstractNumId w:val="9"/>
  </w:num>
  <w:num w:numId="4">
    <w:abstractNumId w:val="8"/>
  </w:num>
  <w:num w:numId="5">
    <w:abstractNumId w:val="13"/>
  </w:num>
  <w:num w:numId="6">
    <w:abstractNumId w:val="15"/>
  </w:num>
  <w:num w:numId="7">
    <w:abstractNumId w:val="4"/>
  </w:num>
  <w:num w:numId="8">
    <w:abstractNumId w:val="1"/>
  </w:num>
  <w:num w:numId="9">
    <w:abstractNumId w:val="5"/>
  </w:num>
  <w:num w:numId="10">
    <w:abstractNumId w:val="2"/>
  </w:num>
  <w:num w:numId="11">
    <w:abstractNumId w:val="0"/>
  </w:num>
  <w:num w:numId="12">
    <w:abstractNumId w:val="14"/>
  </w:num>
  <w:num w:numId="13">
    <w:abstractNumId w:val="3"/>
  </w:num>
  <w:num w:numId="14">
    <w:abstractNumId w:val="10"/>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58DF"/>
    <w:rsid w:val="000109A3"/>
    <w:rsid w:val="00127683"/>
    <w:rsid w:val="001519D9"/>
    <w:rsid w:val="00190B4B"/>
    <w:rsid w:val="001970B5"/>
    <w:rsid w:val="001A7F25"/>
    <w:rsid w:val="001C38E4"/>
    <w:rsid w:val="001E1180"/>
    <w:rsid w:val="00292619"/>
    <w:rsid w:val="002B1CF2"/>
    <w:rsid w:val="002C63C8"/>
    <w:rsid w:val="003672AD"/>
    <w:rsid w:val="003A04B4"/>
    <w:rsid w:val="003E124A"/>
    <w:rsid w:val="004A4256"/>
    <w:rsid w:val="005547AC"/>
    <w:rsid w:val="005F317F"/>
    <w:rsid w:val="00600F5D"/>
    <w:rsid w:val="0060337E"/>
    <w:rsid w:val="00656E5E"/>
    <w:rsid w:val="006971B5"/>
    <w:rsid w:val="006A1061"/>
    <w:rsid w:val="006F0F11"/>
    <w:rsid w:val="00717CE0"/>
    <w:rsid w:val="00780739"/>
    <w:rsid w:val="007D4BED"/>
    <w:rsid w:val="0089297C"/>
    <w:rsid w:val="008B1626"/>
    <w:rsid w:val="00957433"/>
    <w:rsid w:val="00962C01"/>
    <w:rsid w:val="009B61BF"/>
    <w:rsid w:val="009E039A"/>
    <w:rsid w:val="00A15C66"/>
    <w:rsid w:val="00A40CDF"/>
    <w:rsid w:val="00A85851"/>
    <w:rsid w:val="00AA517B"/>
    <w:rsid w:val="00AA7850"/>
    <w:rsid w:val="00AE5013"/>
    <w:rsid w:val="00AF15DC"/>
    <w:rsid w:val="00B1683A"/>
    <w:rsid w:val="00B4324C"/>
    <w:rsid w:val="00B642DE"/>
    <w:rsid w:val="00C30BB1"/>
    <w:rsid w:val="00C32CC8"/>
    <w:rsid w:val="00CB1AAC"/>
    <w:rsid w:val="00CC2969"/>
    <w:rsid w:val="00D058DF"/>
    <w:rsid w:val="00D24128"/>
    <w:rsid w:val="00D43960"/>
    <w:rsid w:val="00DA50FD"/>
    <w:rsid w:val="00DB1DAB"/>
    <w:rsid w:val="00E3704E"/>
    <w:rsid w:val="00E630F1"/>
    <w:rsid w:val="00E85519"/>
    <w:rsid w:val="00E94347"/>
    <w:rsid w:val="00EC475D"/>
    <w:rsid w:val="00F03EFA"/>
    <w:rsid w:val="00F63CE7"/>
    <w:rsid w:val="00F70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43960"/>
    <w:pPr>
      <w:keepNext/>
      <w:outlineLvl w:val="0"/>
    </w:pPr>
    <w:rPr>
      <w:b/>
      <w:bCs/>
    </w:rPr>
  </w:style>
  <w:style w:type="paragraph" w:styleId="Heading2">
    <w:name w:val="heading 2"/>
    <w:basedOn w:val="Normal"/>
    <w:next w:val="Normal"/>
    <w:link w:val="Heading2Char"/>
    <w:uiPriority w:val="99"/>
    <w:qFormat/>
    <w:rsid w:val="00D43960"/>
    <w:pPr>
      <w:keepNext/>
      <w:tabs>
        <w:tab w:val="left" w:pos="900"/>
      </w:tabs>
      <w:ind w:left="900"/>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8DF"/>
    <w:pPr>
      <w:tabs>
        <w:tab w:val="center" w:pos="4680"/>
        <w:tab w:val="right" w:pos="9360"/>
      </w:tabs>
    </w:pPr>
  </w:style>
  <w:style w:type="character" w:customStyle="1" w:styleId="HeaderChar">
    <w:name w:val="Header Char"/>
    <w:basedOn w:val="DefaultParagraphFont"/>
    <w:link w:val="Header"/>
    <w:uiPriority w:val="99"/>
    <w:rsid w:val="00D058DF"/>
  </w:style>
  <w:style w:type="paragraph" w:styleId="Footer">
    <w:name w:val="footer"/>
    <w:basedOn w:val="Normal"/>
    <w:link w:val="FooterChar"/>
    <w:uiPriority w:val="99"/>
    <w:unhideWhenUsed/>
    <w:rsid w:val="00D058DF"/>
    <w:pPr>
      <w:tabs>
        <w:tab w:val="center" w:pos="4680"/>
        <w:tab w:val="right" w:pos="9360"/>
      </w:tabs>
    </w:pPr>
  </w:style>
  <w:style w:type="character" w:customStyle="1" w:styleId="FooterChar">
    <w:name w:val="Footer Char"/>
    <w:basedOn w:val="DefaultParagraphFont"/>
    <w:link w:val="Footer"/>
    <w:uiPriority w:val="99"/>
    <w:rsid w:val="00D058DF"/>
  </w:style>
  <w:style w:type="paragraph" w:styleId="BalloonText">
    <w:name w:val="Balloon Text"/>
    <w:basedOn w:val="Normal"/>
    <w:link w:val="BalloonTextChar"/>
    <w:uiPriority w:val="99"/>
    <w:semiHidden/>
    <w:unhideWhenUsed/>
    <w:rsid w:val="00D058DF"/>
    <w:rPr>
      <w:rFonts w:ascii="Tahoma" w:hAnsi="Tahoma" w:cs="Tahoma"/>
      <w:sz w:val="16"/>
      <w:szCs w:val="16"/>
    </w:rPr>
  </w:style>
  <w:style w:type="character" w:customStyle="1" w:styleId="BalloonTextChar">
    <w:name w:val="Balloon Text Char"/>
    <w:basedOn w:val="DefaultParagraphFont"/>
    <w:link w:val="BalloonText"/>
    <w:uiPriority w:val="99"/>
    <w:semiHidden/>
    <w:rsid w:val="00D058DF"/>
    <w:rPr>
      <w:rFonts w:ascii="Tahoma" w:hAnsi="Tahoma" w:cs="Tahoma"/>
      <w:sz w:val="16"/>
      <w:szCs w:val="16"/>
    </w:rPr>
  </w:style>
  <w:style w:type="table" w:styleId="TableGrid">
    <w:name w:val="Table Grid"/>
    <w:basedOn w:val="TableNormal"/>
    <w:uiPriority w:val="59"/>
    <w:rsid w:val="00D05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61BF"/>
    <w:rPr>
      <w:color w:val="0000FF" w:themeColor="hyperlink"/>
      <w:u w:val="single"/>
    </w:rPr>
  </w:style>
  <w:style w:type="character" w:customStyle="1" w:styleId="Heading1Char">
    <w:name w:val="Heading 1 Char"/>
    <w:basedOn w:val="DefaultParagraphFont"/>
    <w:link w:val="Heading1"/>
    <w:uiPriority w:val="99"/>
    <w:rsid w:val="00D439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D43960"/>
    <w:rPr>
      <w:rFonts w:ascii="Times New Roman" w:eastAsia="Times New Roman" w:hAnsi="Times New Roman" w:cs="Times New Roman"/>
      <w:b/>
      <w:bCs/>
      <w:i/>
      <w:iCs/>
      <w:sz w:val="28"/>
      <w:szCs w:val="24"/>
    </w:rPr>
  </w:style>
  <w:style w:type="paragraph" w:styleId="ListParagraph">
    <w:name w:val="List Paragraph"/>
    <w:basedOn w:val="Normal"/>
    <w:uiPriority w:val="34"/>
    <w:qFormat/>
    <w:rsid w:val="00D43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3850">
      <w:bodyDiv w:val="1"/>
      <w:marLeft w:val="0"/>
      <w:marRight w:val="0"/>
      <w:marTop w:val="0"/>
      <w:marBottom w:val="0"/>
      <w:divBdr>
        <w:top w:val="none" w:sz="0" w:space="0" w:color="auto"/>
        <w:left w:val="none" w:sz="0" w:space="0" w:color="auto"/>
        <w:bottom w:val="none" w:sz="0" w:space="0" w:color="auto"/>
        <w:right w:val="none" w:sz="0" w:space="0" w:color="auto"/>
      </w:divBdr>
    </w:div>
    <w:div w:id="897788852">
      <w:bodyDiv w:val="1"/>
      <w:marLeft w:val="0"/>
      <w:marRight w:val="0"/>
      <w:marTop w:val="0"/>
      <w:marBottom w:val="0"/>
      <w:divBdr>
        <w:top w:val="none" w:sz="0" w:space="0" w:color="auto"/>
        <w:left w:val="none" w:sz="0" w:space="0" w:color="auto"/>
        <w:bottom w:val="none" w:sz="0" w:space="0" w:color="auto"/>
        <w:right w:val="none" w:sz="0" w:space="0" w:color="auto"/>
      </w:divBdr>
    </w:div>
    <w:div w:id="13014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358D-15E1-486A-9AEB-1193D84F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dmassey</dc:creator>
  <cp:lastModifiedBy>Carlee Swihart</cp:lastModifiedBy>
  <cp:revision>16</cp:revision>
  <cp:lastPrinted>2010-11-15T14:14:00Z</cp:lastPrinted>
  <dcterms:created xsi:type="dcterms:W3CDTF">2010-11-19T02:41:00Z</dcterms:created>
  <dcterms:modified xsi:type="dcterms:W3CDTF">2010-11-29T16:51:00Z</dcterms:modified>
</cp:coreProperties>
</file>